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5C36" w14:textId="4C4C62D3" w:rsidR="00FF077F" w:rsidRPr="00234F37" w:rsidRDefault="00543881" w:rsidP="00234F37">
      <w:pPr>
        <w:spacing w:line="340" w:lineRule="exact"/>
        <w:jc w:val="center"/>
        <w:rPr>
          <w:rFonts w:ascii="Times New Roman" w:eastAsia="Calibri" w:hAnsi="Times New Roman" w:cs="Times New Roman"/>
          <w:b/>
          <w:bCs/>
          <w:noProof/>
          <w:color w:val="333333"/>
          <w:sz w:val="24"/>
          <w:szCs w:val="24"/>
        </w:rPr>
      </w:pPr>
      <w:r w:rsidRPr="00234F37">
        <w:rPr>
          <w:rFonts w:ascii="Times New Roman" w:eastAsia="Calibri" w:hAnsi="Times New Roman" w:cs="Times New Roman"/>
          <w:b/>
          <w:bCs/>
          <w:noProof/>
          <w:color w:val="333333"/>
          <w:sz w:val="24"/>
          <w:szCs w:val="24"/>
        </w:rPr>
        <w:t>ARFID</w:t>
      </w:r>
    </w:p>
    <w:p w14:paraId="7D47EA81" w14:textId="77777777" w:rsidR="00543881" w:rsidRPr="00234F37" w:rsidRDefault="00543881" w:rsidP="00FF077F">
      <w:pPr>
        <w:spacing w:line="230" w:lineRule="exact"/>
        <w:rPr>
          <w:rFonts w:ascii="Times New Roman" w:eastAsia="Calibri" w:hAnsi="Times New Roman" w:cs="Times New Roman"/>
          <w:noProof/>
          <w:color w:val="333333"/>
          <w:sz w:val="24"/>
          <w:szCs w:val="24"/>
        </w:rPr>
      </w:pPr>
    </w:p>
    <w:p w14:paraId="79BB4434" w14:textId="437791CC" w:rsidR="00FF077F" w:rsidRPr="00220C98" w:rsidRDefault="00FF077F"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 xml:space="preserve">ARFID stands for Avoidant Restrictive Food Intake Disorder. </w:t>
      </w:r>
      <w:r w:rsidR="00543881" w:rsidRPr="00220C98">
        <w:rPr>
          <w:rFonts w:ascii="Times New Roman" w:eastAsia="Calibri" w:hAnsi="Times New Roman" w:cs="Times New Roman"/>
          <w:noProof/>
          <w:color w:val="333333"/>
          <w:sz w:val="24"/>
          <w:szCs w:val="24"/>
        </w:rPr>
        <w:t>It is a relatively new diagnostic category, introduced in 2013. Its defining features include:</w:t>
      </w:r>
    </w:p>
    <w:p w14:paraId="5D2115A6" w14:textId="575B7C85" w:rsidR="00543881" w:rsidRPr="00220C98" w:rsidRDefault="00543881" w:rsidP="00220C98">
      <w:pPr>
        <w:pStyle w:val="ListParagraph"/>
        <w:numPr>
          <w:ilvl w:val="0"/>
          <w:numId w:val="9"/>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Eating or feeding disturbance associated with persistent failure to meet nutritional and /or energy needs, accomppanied by nutritional deficiency, weight loss</w:t>
      </w:r>
      <w:r w:rsidR="00D17EF3" w:rsidRPr="00220C98">
        <w:rPr>
          <w:rFonts w:ascii="Times New Roman" w:eastAsia="Calibri" w:hAnsi="Times New Roman" w:cs="Times New Roman"/>
          <w:noProof/>
          <w:color w:val="333333"/>
          <w:sz w:val="24"/>
          <w:szCs w:val="24"/>
        </w:rPr>
        <w:t xml:space="preserve"> (sometimes)</w:t>
      </w:r>
      <w:r w:rsidRPr="00220C98">
        <w:rPr>
          <w:rFonts w:ascii="Times New Roman" w:eastAsia="Calibri" w:hAnsi="Times New Roman" w:cs="Times New Roman"/>
          <w:noProof/>
          <w:color w:val="333333"/>
          <w:sz w:val="24"/>
          <w:szCs w:val="24"/>
        </w:rPr>
        <w:t>, growth delay and marked psychosocial difficulty</w:t>
      </w:r>
    </w:p>
    <w:p w14:paraId="3CB151E6" w14:textId="0605FED8" w:rsidR="00234F37" w:rsidRPr="00220C98" w:rsidRDefault="00234F37" w:rsidP="00220C98">
      <w:pPr>
        <w:pStyle w:val="ListParagraph"/>
        <w:numPr>
          <w:ilvl w:val="0"/>
          <w:numId w:val="9"/>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Not explained by lack of food or cultural practices</w:t>
      </w:r>
    </w:p>
    <w:p w14:paraId="2F0E61B0" w14:textId="50973DD5" w:rsidR="00234F37" w:rsidRPr="00220C98" w:rsidRDefault="00234F37" w:rsidP="00220C98">
      <w:pPr>
        <w:pStyle w:val="ListParagraph"/>
        <w:numPr>
          <w:ilvl w:val="0"/>
          <w:numId w:val="9"/>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 xml:space="preserve">The CYP is not concerned about weight gain or body image or body shape </w:t>
      </w:r>
      <w:r w:rsidR="00D17EF3" w:rsidRPr="00220C98">
        <w:rPr>
          <w:rFonts w:ascii="Times New Roman" w:eastAsia="Calibri" w:hAnsi="Times New Roman" w:cs="Times New Roman"/>
          <w:noProof/>
          <w:color w:val="333333"/>
          <w:sz w:val="24"/>
          <w:szCs w:val="24"/>
        </w:rPr>
        <w:t>(unlike Anorexia Nervosa)</w:t>
      </w:r>
    </w:p>
    <w:p w14:paraId="4B930282" w14:textId="552BFEB4" w:rsidR="00234F37" w:rsidRPr="00220C98" w:rsidRDefault="00234F37" w:rsidP="00220C98">
      <w:pPr>
        <w:pStyle w:val="ListParagraph"/>
        <w:numPr>
          <w:ilvl w:val="0"/>
          <w:numId w:val="9"/>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Does not occur in the context of another eating disorder or explained by another medi</w:t>
      </w:r>
      <w:r w:rsidR="00D17EF3" w:rsidRPr="00220C98">
        <w:rPr>
          <w:rFonts w:ascii="Times New Roman" w:eastAsia="Calibri" w:hAnsi="Times New Roman" w:cs="Times New Roman"/>
          <w:noProof/>
          <w:color w:val="333333"/>
          <w:sz w:val="24"/>
          <w:szCs w:val="24"/>
        </w:rPr>
        <w:t>c</w:t>
      </w:r>
      <w:r w:rsidRPr="00220C98">
        <w:rPr>
          <w:rFonts w:ascii="Times New Roman" w:eastAsia="Calibri" w:hAnsi="Times New Roman" w:cs="Times New Roman"/>
          <w:noProof/>
          <w:color w:val="333333"/>
          <w:sz w:val="24"/>
          <w:szCs w:val="24"/>
        </w:rPr>
        <w:t>al illness.</w:t>
      </w:r>
    </w:p>
    <w:p w14:paraId="3401223F" w14:textId="5EE865D7" w:rsidR="00234F37" w:rsidRPr="00220C98" w:rsidRDefault="00234F37" w:rsidP="00220C98">
      <w:pPr>
        <w:pStyle w:val="ListParagraph"/>
        <w:numPr>
          <w:ilvl w:val="0"/>
          <w:numId w:val="9"/>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 xml:space="preserve">It is </w:t>
      </w:r>
      <w:r w:rsidR="006452B0" w:rsidRPr="00220C98">
        <w:rPr>
          <w:rFonts w:ascii="Times New Roman" w:eastAsia="Calibri" w:hAnsi="Times New Roman" w:cs="Times New Roman"/>
          <w:b/>
          <w:bCs/>
          <w:noProof/>
          <w:color w:val="333333"/>
          <w:sz w:val="24"/>
          <w:szCs w:val="24"/>
        </w:rPr>
        <w:t>not</w:t>
      </w:r>
      <w:r w:rsidR="006452B0" w:rsidRPr="00220C98">
        <w:rPr>
          <w:rFonts w:ascii="Times New Roman" w:eastAsia="Calibri" w:hAnsi="Times New Roman" w:cs="Times New Roman"/>
          <w:noProof/>
          <w:color w:val="333333"/>
          <w:sz w:val="24"/>
          <w:szCs w:val="24"/>
        </w:rPr>
        <w:t xml:space="preserve"> </w:t>
      </w:r>
      <w:r w:rsidRPr="00220C98">
        <w:rPr>
          <w:rFonts w:ascii="Times New Roman" w:eastAsia="Calibri" w:hAnsi="Times New Roman" w:cs="Times New Roman"/>
          <w:noProof/>
          <w:color w:val="333333"/>
          <w:sz w:val="24"/>
          <w:szCs w:val="24"/>
        </w:rPr>
        <w:t>simply ‘fussy eating’</w:t>
      </w:r>
    </w:p>
    <w:p w14:paraId="1689E9A9" w14:textId="77777777" w:rsidR="00FF077F" w:rsidRPr="00220C98" w:rsidRDefault="00FF077F" w:rsidP="00220C98">
      <w:pPr>
        <w:spacing w:line="240" w:lineRule="auto"/>
        <w:rPr>
          <w:rFonts w:ascii="Times New Roman" w:eastAsia="Calibri" w:hAnsi="Times New Roman" w:cs="Times New Roman"/>
          <w:noProof/>
          <w:color w:val="333333"/>
          <w:sz w:val="24"/>
          <w:szCs w:val="24"/>
        </w:rPr>
      </w:pPr>
    </w:p>
    <w:p w14:paraId="73F56A48" w14:textId="17F31B15" w:rsidR="00234F37" w:rsidRPr="00220C98" w:rsidRDefault="00FF077F" w:rsidP="00220C98">
      <w:pPr>
        <w:spacing w:line="240" w:lineRule="auto"/>
        <w:rPr>
          <w:rFonts w:ascii="Times New Roman" w:eastAsia="Calibri" w:hAnsi="Times New Roman" w:cs="Times New Roman"/>
          <w:b/>
          <w:bCs/>
          <w:noProof/>
          <w:color w:val="333333"/>
          <w:sz w:val="24"/>
          <w:szCs w:val="24"/>
        </w:rPr>
      </w:pPr>
      <w:r w:rsidRPr="00220C98">
        <w:rPr>
          <w:rFonts w:ascii="Times New Roman" w:eastAsia="Calibri" w:hAnsi="Times New Roman" w:cs="Times New Roman"/>
          <w:b/>
          <w:bCs/>
          <w:noProof/>
          <w:color w:val="333333"/>
          <w:sz w:val="24"/>
          <w:szCs w:val="24"/>
        </w:rPr>
        <w:t xml:space="preserve">What does ARFID look like? </w:t>
      </w:r>
      <w:r w:rsidR="00220C98">
        <w:rPr>
          <w:rFonts w:ascii="Times New Roman" w:eastAsia="Calibri" w:hAnsi="Times New Roman" w:cs="Times New Roman"/>
          <w:b/>
          <w:bCs/>
          <w:noProof/>
          <w:color w:val="333333"/>
          <w:sz w:val="24"/>
          <w:szCs w:val="24"/>
        </w:rPr>
        <w:t xml:space="preserve">  </w:t>
      </w:r>
      <w:r w:rsidR="00234F37" w:rsidRPr="00220C98">
        <w:rPr>
          <w:rFonts w:ascii="Times New Roman" w:eastAsia="Calibri" w:hAnsi="Times New Roman" w:cs="Times New Roman"/>
          <w:noProof/>
          <w:color w:val="000000"/>
          <w:sz w:val="24"/>
          <w:szCs w:val="24"/>
        </w:rPr>
        <w:t xml:space="preserve">The CYP </w:t>
      </w:r>
      <w:r w:rsidRPr="00220C98">
        <w:rPr>
          <w:rFonts w:ascii="Times New Roman" w:eastAsia="Calibri" w:hAnsi="Times New Roman" w:cs="Times New Roman"/>
          <w:noProof/>
          <w:color w:val="000000"/>
          <w:sz w:val="24"/>
          <w:szCs w:val="24"/>
        </w:rPr>
        <w:t xml:space="preserve">may show some (but not all) of the following: </w:t>
      </w:r>
    </w:p>
    <w:p w14:paraId="7CFEDF05" w14:textId="77777777" w:rsidR="00234F37" w:rsidRPr="00220C98" w:rsidRDefault="00234F37" w:rsidP="00220C98">
      <w:pPr>
        <w:spacing w:line="240" w:lineRule="auto"/>
        <w:rPr>
          <w:rFonts w:ascii="Times New Roman" w:eastAsia="Calibri" w:hAnsi="Times New Roman" w:cs="Times New Roman"/>
          <w:noProof/>
          <w:color w:val="000000"/>
          <w:sz w:val="24"/>
          <w:szCs w:val="24"/>
        </w:rPr>
      </w:pPr>
    </w:p>
    <w:p w14:paraId="538A1FCF" w14:textId="58BEC50A"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Eating a very restricted range of foods </w:t>
      </w:r>
    </w:p>
    <w:p w14:paraId="1E80CB07"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Rarely appearing to be hungry or asking for food </w:t>
      </w:r>
    </w:p>
    <w:p w14:paraId="07FC8A20"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Avoiding / refusing to sit down for meals or needing distraction (e.g. TV) to eat </w:t>
      </w:r>
    </w:p>
    <w:p w14:paraId="04BC7BA3" w14:textId="72949DA0"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Turning away</w:t>
      </w:r>
      <w:r w:rsidR="00234F37" w:rsidRPr="00220C98">
        <w:rPr>
          <w:rFonts w:ascii="Times New Roman" w:eastAsia="Calibri" w:hAnsi="Times New Roman" w:cs="Times New Roman"/>
          <w:noProof/>
          <w:color w:val="000000"/>
          <w:sz w:val="24"/>
          <w:szCs w:val="24"/>
        </w:rPr>
        <w:t xml:space="preserve"> from food</w:t>
      </w:r>
      <w:r w:rsidRPr="00220C98">
        <w:rPr>
          <w:rFonts w:ascii="Times New Roman" w:eastAsia="Calibri" w:hAnsi="Times New Roman" w:cs="Times New Roman"/>
          <w:noProof/>
          <w:color w:val="000000"/>
          <w:sz w:val="24"/>
          <w:szCs w:val="24"/>
        </w:rPr>
        <w:t>, pushing the spoon away</w:t>
      </w:r>
    </w:p>
    <w:p w14:paraId="4D220FC9"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Anxiety/disgust e.g. gagging or vomiting at the sight / smell / taste of food</w:t>
      </w:r>
    </w:p>
    <w:p w14:paraId="6580B605"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Eating very small amounts </w:t>
      </w:r>
    </w:p>
    <w:p w14:paraId="7E3C7432"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Refusing to self-feed </w:t>
      </w:r>
    </w:p>
    <w:p w14:paraId="37C1FF0B"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Spitting out food </w:t>
      </w:r>
    </w:p>
    <w:p w14:paraId="433C057A"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Crying / screaming at mealtimes </w:t>
      </w:r>
    </w:p>
    <w:p w14:paraId="6863E653" w14:textId="77777777"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High anxiety over new foods </w:t>
      </w:r>
    </w:p>
    <w:p w14:paraId="3F5E6E05" w14:textId="746588DB" w:rsidR="00234F37"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Difficulty in eating in a range of settings e.g. will only eat at one particular restaurant, will not eat food on holiday, eats certain foods at home and others at school</w:t>
      </w:r>
      <w:r w:rsidR="00D17EF3" w:rsidRPr="00220C98">
        <w:rPr>
          <w:rFonts w:ascii="Times New Roman" w:eastAsia="Calibri" w:hAnsi="Times New Roman" w:cs="Times New Roman"/>
          <w:noProof/>
          <w:color w:val="000000"/>
          <w:sz w:val="24"/>
          <w:szCs w:val="24"/>
        </w:rPr>
        <w:t>, will not eat in other people’s homes</w:t>
      </w:r>
      <w:r w:rsidRPr="00220C98">
        <w:rPr>
          <w:rFonts w:ascii="Times New Roman" w:eastAsia="Calibri" w:hAnsi="Times New Roman" w:cs="Times New Roman"/>
          <w:noProof/>
          <w:color w:val="000000"/>
          <w:sz w:val="24"/>
          <w:szCs w:val="24"/>
        </w:rPr>
        <w:t xml:space="preserve"> </w:t>
      </w:r>
    </w:p>
    <w:p w14:paraId="5C08355B" w14:textId="28682BA0" w:rsidR="00FF077F" w:rsidRPr="00220C98" w:rsidRDefault="00FF077F" w:rsidP="00220C98">
      <w:pPr>
        <w:pStyle w:val="ListParagraph"/>
        <w:numPr>
          <w:ilvl w:val="0"/>
          <w:numId w:val="10"/>
        </w:numPr>
        <w:spacing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Negotiating and/or using distraction techniques to avoid eating </w:t>
      </w:r>
    </w:p>
    <w:p w14:paraId="41F3D07B" w14:textId="77777777" w:rsidR="00FF077F" w:rsidRPr="00220C98" w:rsidRDefault="00FF077F" w:rsidP="00220C98">
      <w:pPr>
        <w:spacing w:line="240" w:lineRule="auto"/>
        <w:rPr>
          <w:rFonts w:ascii="Times New Roman" w:eastAsia="Calibri" w:hAnsi="Times New Roman" w:cs="Times New Roman"/>
          <w:noProof/>
          <w:color w:val="333333"/>
          <w:sz w:val="24"/>
          <w:szCs w:val="24"/>
        </w:rPr>
      </w:pPr>
    </w:p>
    <w:p w14:paraId="354A84FC" w14:textId="2D5320A7" w:rsidR="00FF077F" w:rsidRPr="00220C98" w:rsidRDefault="00FF077F"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 xml:space="preserve">Parents of children with ARFID can get extremely worried about their child’s eating and often report that mealtimes have become a battle. </w:t>
      </w:r>
      <w:r w:rsidRPr="00220C98">
        <w:rPr>
          <w:rFonts w:ascii="Times New Roman" w:eastAsia="Calibri" w:hAnsi="Times New Roman" w:cs="Times New Roman"/>
          <w:noProof/>
          <w:color w:val="000000"/>
          <w:sz w:val="24"/>
          <w:szCs w:val="24"/>
        </w:rPr>
        <w:t xml:space="preserve">On a day to day basis, </w:t>
      </w:r>
      <w:r w:rsidR="006452B0" w:rsidRPr="00220C98">
        <w:rPr>
          <w:rFonts w:ascii="Times New Roman" w:eastAsia="Calibri" w:hAnsi="Times New Roman" w:cs="Times New Roman"/>
          <w:noProof/>
          <w:color w:val="000000"/>
          <w:sz w:val="24"/>
          <w:szCs w:val="24"/>
        </w:rPr>
        <w:t>they</w:t>
      </w:r>
      <w:r w:rsidRPr="00220C98">
        <w:rPr>
          <w:rFonts w:ascii="Times New Roman" w:eastAsia="Calibri" w:hAnsi="Times New Roman" w:cs="Times New Roman"/>
          <w:noProof/>
          <w:color w:val="000000"/>
          <w:sz w:val="24"/>
          <w:szCs w:val="24"/>
        </w:rPr>
        <w:t xml:space="preserve"> may find: </w:t>
      </w:r>
    </w:p>
    <w:p w14:paraId="7940A267" w14:textId="0793319D" w:rsidR="00234F37" w:rsidRPr="00220C98" w:rsidRDefault="006452B0" w:rsidP="00220C98">
      <w:pPr>
        <w:pStyle w:val="ListParagraph"/>
        <w:numPr>
          <w:ilvl w:val="0"/>
          <w:numId w:val="11"/>
        </w:numPr>
        <w:tabs>
          <w:tab w:val="left" w:pos="720"/>
        </w:tabs>
        <w:spacing w:before="68"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000000"/>
          <w:sz w:val="24"/>
          <w:szCs w:val="24"/>
        </w:rPr>
        <w:t xml:space="preserve">CYP </w:t>
      </w:r>
      <w:r w:rsidR="00FF077F" w:rsidRPr="00220C98">
        <w:rPr>
          <w:rFonts w:ascii="Times New Roman" w:eastAsia="Calibri" w:hAnsi="Times New Roman" w:cs="Times New Roman"/>
          <w:noProof/>
          <w:color w:val="000000"/>
          <w:sz w:val="24"/>
          <w:szCs w:val="24"/>
        </w:rPr>
        <w:t>might only eat specific brands of food (e.g. only eating McCain oven chips and rejecting all other chips)</w:t>
      </w:r>
    </w:p>
    <w:p w14:paraId="1870EE06" w14:textId="77777777" w:rsidR="00234F37" w:rsidRPr="00220C98" w:rsidRDefault="00FF077F" w:rsidP="00220C98">
      <w:pPr>
        <w:pStyle w:val="ListParagraph"/>
        <w:numPr>
          <w:ilvl w:val="0"/>
          <w:numId w:val="11"/>
        </w:numPr>
        <w:tabs>
          <w:tab w:val="left" w:pos="720"/>
        </w:tabs>
        <w:spacing w:before="68"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333333"/>
          <w:sz w:val="24"/>
          <w:szCs w:val="24"/>
        </w:rPr>
        <w:t xml:space="preserve">Foods have to look ‘right’ (including being in the right packaging), be the right texture, temperature, and smell and taste okay before they are accepted. Some children need foods to be ‘perfect’ e.g. only evenly golden oven chips, no broken biscuits. </w:t>
      </w:r>
    </w:p>
    <w:p w14:paraId="75C6282A" w14:textId="33B877BD" w:rsidR="00FF077F" w:rsidRPr="00220C98" w:rsidRDefault="00FF077F" w:rsidP="00220C98">
      <w:pPr>
        <w:pStyle w:val="ListParagraph"/>
        <w:numPr>
          <w:ilvl w:val="0"/>
          <w:numId w:val="11"/>
        </w:numPr>
        <w:tabs>
          <w:tab w:val="left" w:pos="720"/>
        </w:tabs>
        <w:spacing w:before="68" w:line="240" w:lineRule="auto"/>
        <w:rPr>
          <w:rFonts w:ascii="Times New Roman" w:eastAsia="Calibri" w:hAnsi="Times New Roman" w:cs="Times New Roman"/>
          <w:noProof/>
          <w:color w:val="000000"/>
          <w:sz w:val="24"/>
          <w:szCs w:val="24"/>
        </w:rPr>
      </w:pPr>
      <w:r w:rsidRPr="00220C98">
        <w:rPr>
          <w:rFonts w:ascii="Times New Roman" w:eastAsia="Calibri" w:hAnsi="Times New Roman" w:cs="Times New Roman"/>
          <w:noProof/>
          <w:color w:val="333333"/>
          <w:sz w:val="24"/>
          <w:szCs w:val="24"/>
        </w:rPr>
        <w:t>Foods may be chosen based on how they feel inside the mouth e.g. dry, crunchy foods (biscuits, cereal) and/or soft and smooth foods that either melt or dissolve in the mouth, e.g. fromage frais</w:t>
      </w:r>
      <w:r w:rsidR="00D17EF3" w:rsidRPr="00220C98">
        <w:rPr>
          <w:rFonts w:ascii="Times New Roman" w:eastAsia="Calibri" w:hAnsi="Times New Roman" w:cs="Times New Roman"/>
          <w:noProof/>
          <w:color w:val="333333"/>
          <w:sz w:val="24"/>
          <w:szCs w:val="24"/>
        </w:rPr>
        <w:t>, yoghurt</w:t>
      </w:r>
      <w:r w:rsidRPr="00220C98">
        <w:rPr>
          <w:rFonts w:ascii="Times New Roman" w:eastAsia="Calibri" w:hAnsi="Times New Roman" w:cs="Times New Roman"/>
          <w:noProof/>
          <w:color w:val="333333"/>
          <w:sz w:val="24"/>
          <w:szCs w:val="24"/>
        </w:rPr>
        <w:t xml:space="preserve"> or chocolate.  </w:t>
      </w:r>
    </w:p>
    <w:p w14:paraId="4EC7F9AD" w14:textId="77777777" w:rsidR="00234F37" w:rsidRPr="00220C98" w:rsidRDefault="00234F37" w:rsidP="00220C98">
      <w:pPr>
        <w:spacing w:line="240" w:lineRule="auto"/>
        <w:rPr>
          <w:rFonts w:ascii="Times New Roman" w:eastAsia="Calibri" w:hAnsi="Times New Roman" w:cs="Times New Roman"/>
          <w:noProof/>
          <w:color w:val="333333"/>
          <w:sz w:val="24"/>
          <w:szCs w:val="24"/>
        </w:rPr>
      </w:pPr>
    </w:p>
    <w:p w14:paraId="141DC267" w14:textId="77777777" w:rsidR="00220C98" w:rsidRDefault="00FF077F"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 xml:space="preserve">Some children with ARFID are over or underweight, but many are not.  A child with ARFID may be lacking in essential vitamins and minerals. </w:t>
      </w:r>
    </w:p>
    <w:p w14:paraId="0E32D14B" w14:textId="37174E25" w:rsidR="00FF077F" w:rsidRPr="00220C98" w:rsidRDefault="006452B0" w:rsidP="00220C98">
      <w:pPr>
        <w:spacing w:line="240" w:lineRule="auto"/>
        <w:jc w:val="center"/>
        <w:rPr>
          <w:rFonts w:ascii="Times New Roman" w:eastAsia="Calibri" w:hAnsi="Times New Roman" w:cs="Times New Roman"/>
          <w:noProof/>
          <w:color w:val="333333"/>
          <w:sz w:val="24"/>
          <w:szCs w:val="24"/>
        </w:rPr>
      </w:pPr>
      <w:r w:rsidRPr="00220C98">
        <w:rPr>
          <w:rFonts w:ascii="Times New Roman" w:eastAsia="Calibri" w:hAnsi="Times New Roman" w:cs="Times New Roman"/>
          <w:b/>
          <w:bCs/>
          <w:noProof/>
          <w:color w:val="333333"/>
          <w:sz w:val="24"/>
          <w:szCs w:val="24"/>
        </w:rPr>
        <w:lastRenderedPageBreak/>
        <w:t xml:space="preserve">There are three main </w:t>
      </w:r>
      <w:r w:rsidR="00E23BF2" w:rsidRPr="00220C98">
        <w:rPr>
          <w:rFonts w:ascii="Times New Roman" w:eastAsia="Calibri" w:hAnsi="Times New Roman" w:cs="Times New Roman"/>
          <w:b/>
          <w:bCs/>
          <w:noProof/>
          <w:color w:val="333333"/>
          <w:sz w:val="24"/>
          <w:szCs w:val="24"/>
        </w:rPr>
        <w:t xml:space="preserve">(some overlapping) </w:t>
      </w:r>
      <w:r w:rsidRPr="00220C98">
        <w:rPr>
          <w:rFonts w:ascii="Times New Roman" w:eastAsia="Calibri" w:hAnsi="Times New Roman" w:cs="Times New Roman"/>
          <w:b/>
          <w:bCs/>
          <w:noProof/>
          <w:color w:val="333333"/>
          <w:sz w:val="24"/>
          <w:szCs w:val="24"/>
        </w:rPr>
        <w:t>groups of ARFID:</w:t>
      </w:r>
    </w:p>
    <w:p w14:paraId="56476EBC" w14:textId="0D70183D" w:rsidR="006452B0" w:rsidRPr="00220C98" w:rsidRDefault="006452B0" w:rsidP="00220C98">
      <w:pPr>
        <w:spacing w:line="240" w:lineRule="auto"/>
        <w:rPr>
          <w:rFonts w:ascii="Times New Roman" w:eastAsia="Calibri" w:hAnsi="Times New Roman" w:cs="Times New Roman"/>
          <w:noProof/>
          <w:color w:val="333333"/>
          <w:sz w:val="24"/>
          <w:szCs w:val="24"/>
        </w:rPr>
      </w:pPr>
    </w:p>
    <w:tbl>
      <w:tblPr>
        <w:tblStyle w:val="TableGrid"/>
        <w:tblW w:w="0" w:type="auto"/>
        <w:tblLook w:val="04A0" w:firstRow="1" w:lastRow="0" w:firstColumn="1" w:lastColumn="0" w:noHBand="0" w:noVBand="1"/>
      </w:tblPr>
      <w:tblGrid>
        <w:gridCol w:w="3077"/>
        <w:gridCol w:w="3077"/>
        <w:gridCol w:w="3077"/>
      </w:tblGrid>
      <w:tr w:rsidR="006452B0" w:rsidRPr="00220C98" w14:paraId="2E360580" w14:textId="77777777" w:rsidTr="006452B0">
        <w:tc>
          <w:tcPr>
            <w:tcW w:w="3077" w:type="dxa"/>
          </w:tcPr>
          <w:p w14:paraId="5BEA31CB" w14:textId="39AED6EC" w:rsidR="006452B0" w:rsidRPr="00220C98" w:rsidRDefault="006452B0" w:rsidP="00220C98">
            <w:pPr>
              <w:spacing w:line="240" w:lineRule="auto"/>
              <w:rPr>
                <w:rFonts w:ascii="Times New Roman" w:eastAsia="Calibri" w:hAnsi="Times New Roman" w:cs="Times New Roman"/>
                <w:b/>
                <w:bCs/>
                <w:noProof/>
                <w:color w:val="333333"/>
                <w:sz w:val="24"/>
                <w:szCs w:val="24"/>
              </w:rPr>
            </w:pPr>
            <w:r w:rsidRPr="00220C98">
              <w:rPr>
                <w:rFonts w:ascii="Times New Roman" w:eastAsia="Calibri" w:hAnsi="Times New Roman" w:cs="Times New Roman"/>
                <w:b/>
                <w:bCs/>
                <w:noProof/>
                <w:color w:val="333333"/>
                <w:sz w:val="24"/>
                <w:szCs w:val="24"/>
              </w:rPr>
              <w:t>Lack of interest in eating</w:t>
            </w:r>
          </w:p>
        </w:tc>
        <w:tc>
          <w:tcPr>
            <w:tcW w:w="3077" w:type="dxa"/>
          </w:tcPr>
          <w:p w14:paraId="428523D2" w14:textId="5EB335DA" w:rsidR="006452B0" w:rsidRPr="00220C98" w:rsidRDefault="006452B0" w:rsidP="00220C98">
            <w:pPr>
              <w:spacing w:line="240" w:lineRule="auto"/>
              <w:rPr>
                <w:rFonts w:ascii="Times New Roman" w:eastAsia="Calibri" w:hAnsi="Times New Roman" w:cs="Times New Roman"/>
                <w:b/>
                <w:bCs/>
                <w:noProof/>
                <w:color w:val="333333"/>
                <w:sz w:val="24"/>
                <w:szCs w:val="24"/>
              </w:rPr>
            </w:pPr>
            <w:r w:rsidRPr="00220C98">
              <w:rPr>
                <w:rFonts w:ascii="Times New Roman" w:eastAsia="Calibri" w:hAnsi="Times New Roman" w:cs="Times New Roman"/>
                <w:b/>
                <w:bCs/>
                <w:noProof/>
                <w:color w:val="333333"/>
                <w:sz w:val="24"/>
                <w:szCs w:val="24"/>
              </w:rPr>
              <w:t>Sensory sensitivity for food</w:t>
            </w:r>
          </w:p>
        </w:tc>
        <w:tc>
          <w:tcPr>
            <w:tcW w:w="3077" w:type="dxa"/>
          </w:tcPr>
          <w:p w14:paraId="54990D7E" w14:textId="77777777" w:rsidR="006452B0" w:rsidRPr="00220C98" w:rsidRDefault="006452B0" w:rsidP="00220C98">
            <w:pPr>
              <w:spacing w:line="240" w:lineRule="auto"/>
              <w:rPr>
                <w:rFonts w:ascii="Times New Roman" w:eastAsia="Calibri" w:hAnsi="Times New Roman" w:cs="Times New Roman"/>
                <w:b/>
                <w:bCs/>
                <w:noProof/>
                <w:color w:val="333333"/>
                <w:sz w:val="24"/>
                <w:szCs w:val="24"/>
              </w:rPr>
            </w:pPr>
            <w:r w:rsidRPr="00220C98">
              <w:rPr>
                <w:rFonts w:ascii="Times New Roman" w:eastAsia="Calibri" w:hAnsi="Times New Roman" w:cs="Times New Roman"/>
                <w:b/>
                <w:bCs/>
                <w:noProof/>
                <w:color w:val="333333"/>
                <w:sz w:val="24"/>
                <w:szCs w:val="24"/>
              </w:rPr>
              <w:t>Fear of adverse consequences of eating</w:t>
            </w:r>
          </w:p>
          <w:p w14:paraId="08BBF86C" w14:textId="39E3008E" w:rsidR="00E23BF2" w:rsidRPr="00220C98" w:rsidRDefault="00E23BF2" w:rsidP="00220C98">
            <w:pPr>
              <w:spacing w:line="240" w:lineRule="auto"/>
              <w:rPr>
                <w:rFonts w:ascii="Times New Roman" w:eastAsia="Calibri" w:hAnsi="Times New Roman" w:cs="Times New Roman"/>
                <w:b/>
                <w:bCs/>
                <w:noProof/>
                <w:color w:val="333333"/>
                <w:sz w:val="24"/>
                <w:szCs w:val="24"/>
              </w:rPr>
            </w:pPr>
          </w:p>
        </w:tc>
      </w:tr>
      <w:tr w:rsidR="006452B0" w:rsidRPr="00220C98" w14:paraId="0E7E5C6C" w14:textId="77777777" w:rsidTr="006452B0">
        <w:tc>
          <w:tcPr>
            <w:tcW w:w="3077" w:type="dxa"/>
          </w:tcPr>
          <w:p w14:paraId="697DD72A" w14:textId="7F3D5C27" w:rsidR="006452B0" w:rsidRPr="00220C98" w:rsidRDefault="006452B0"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This is usually a longstanding pat</w:t>
            </w:r>
            <w:r w:rsidR="00E23BF2" w:rsidRPr="00220C98">
              <w:rPr>
                <w:rFonts w:ascii="Times New Roman" w:eastAsia="Calibri" w:hAnsi="Times New Roman" w:cs="Times New Roman"/>
                <w:noProof/>
                <w:color w:val="333333"/>
                <w:sz w:val="24"/>
                <w:szCs w:val="24"/>
              </w:rPr>
              <w:t>tern</w:t>
            </w:r>
            <w:r w:rsidRPr="00220C98">
              <w:rPr>
                <w:rFonts w:ascii="Times New Roman" w:eastAsia="Calibri" w:hAnsi="Times New Roman" w:cs="Times New Roman"/>
                <w:noProof/>
                <w:color w:val="333333"/>
                <w:sz w:val="24"/>
                <w:szCs w:val="24"/>
              </w:rPr>
              <w:t xml:space="preserve"> of low appetite</w:t>
            </w:r>
            <w:r w:rsidR="00E23BF2" w:rsidRPr="00220C98">
              <w:rPr>
                <w:rFonts w:ascii="Times New Roman" w:eastAsia="Calibri" w:hAnsi="Times New Roman" w:cs="Times New Roman"/>
                <w:noProof/>
                <w:color w:val="333333"/>
                <w:sz w:val="24"/>
                <w:szCs w:val="24"/>
              </w:rPr>
              <w:t>, interest, pleasure or taking the time to eat. This often starts very early in life and is more common among children with ASD/LD or neurological/neuromuscular conditions (and attachment problems).</w:t>
            </w:r>
          </w:p>
        </w:tc>
        <w:tc>
          <w:tcPr>
            <w:tcW w:w="3077" w:type="dxa"/>
          </w:tcPr>
          <w:p w14:paraId="1E54ABA4" w14:textId="28DB150A" w:rsidR="006452B0" w:rsidRPr="00220C98" w:rsidRDefault="00E23BF2"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CYP who exper</w:t>
            </w:r>
            <w:r w:rsidR="00D17EF3" w:rsidRPr="00220C98">
              <w:rPr>
                <w:rFonts w:ascii="Times New Roman" w:eastAsia="Calibri" w:hAnsi="Times New Roman" w:cs="Times New Roman"/>
                <w:noProof/>
                <w:color w:val="333333"/>
                <w:sz w:val="24"/>
                <w:szCs w:val="24"/>
              </w:rPr>
              <w:t>ien</w:t>
            </w:r>
            <w:r w:rsidRPr="00220C98">
              <w:rPr>
                <w:rFonts w:ascii="Times New Roman" w:eastAsia="Calibri" w:hAnsi="Times New Roman" w:cs="Times New Roman"/>
                <w:noProof/>
                <w:color w:val="333333"/>
                <w:sz w:val="24"/>
                <w:szCs w:val="24"/>
              </w:rPr>
              <w:t>ce high sensory senstivity to food taste, smell, texture, and colour. These children that often prefer bland, ‘whitish’ food (such as pasta, white bread, chips), which are often high in carbohydrates.</w:t>
            </w:r>
          </w:p>
          <w:p w14:paraId="1BB45408" w14:textId="566E1A74" w:rsidR="00E23BF2" w:rsidRPr="00220C98" w:rsidRDefault="00E23BF2"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These sensory sensitivities are often longstanding and are also associated with ASD/LD (and Attachment difficulties)</w:t>
            </w:r>
          </w:p>
        </w:tc>
        <w:tc>
          <w:tcPr>
            <w:tcW w:w="3077" w:type="dxa"/>
          </w:tcPr>
          <w:p w14:paraId="7093F8DF" w14:textId="409C1942" w:rsidR="006452B0" w:rsidRPr="00220C98" w:rsidRDefault="00E23BF2" w:rsidP="00220C98">
            <w:p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 xml:space="preserve">This group of CYP fear the aversive consequences of eating. The duration of the eating problems are usually shorter in duration and typcially occur after a </w:t>
            </w:r>
            <w:r w:rsidRPr="00220C98">
              <w:rPr>
                <w:rFonts w:ascii="Times New Roman" w:eastAsia="Calibri" w:hAnsi="Times New Roman" w:cs="Times New Roman"/>
                <w:b/>
                <w:bCs/>
                <w:noProof/>
                <w:color w:val="333333"/>
                <w:sz w:val="24"/>
                <w:szCs w:val="24"/>
              </w:rPr>
              <w:t>specific event</w:t>
            </w:r>
            <w:r w:rsidRPr="00220C98">
              <w:rPr>
                <w:rFonts w:ascii="Times New Roman" w:eastAsia="Calibri" w:hAnsi="Times New Roman" w:cs="Times New Roman"/>
                <w:noProof/>
                <w:color w:val="333333"/>
                <w:sz w:val="24"/>
                <w:szCs w:val="24"/>
              </w:rPr>
              <w:t xml:space="preserve"> related to eating, chokling, an allergic reaction or swallowing problem leading to avoidance and extreme fear of eating.</w:t>
            </w:r>
            <w:r w:rsidR="00D17EF3" w:rsidRPr="00220C98">
              <w:rPr>
                <w:rFonts w:ascii="Times New Roman" w:eastAsia="Calibri" w:hAnsi="Times New Roman" w:cs="Times New Roman"/>
                <w:noProof/>
                <w:color w:val="333333"/>
                <w:sz w:val="24"/>
                <w:szCs w:val="24"/>
              </w:rPr>
              <w:t xml:space="preserve"> This group are highly anxi</w:t>
            </w:r>
            <w:r w:rsidR="00220C98" w:rsidRPr="00220C98">
              <w:rPr>
                <w:rFonts w:ascii="Times New Roman" w:eastAsia="Calibri" w:hAnsi="Times New Roman" w:cs="Times New Roman"/>
                <w:noProof/>
                <w:color w:val="333333"/>
                <w:sz w:val="24"/>
                <w:szCs w:val="24"/>
              </w:rPr>
              <w:t>ous</w:t>
            </w:r>
            <w:r w:rsidR="00D17EF3" w:rsidRPr="00220C98">
              <w:rPr>
                <w:rFonts w:ascii="Times New Roman" w:eastAsia="Calibri" w:hAnsi="Times New Roman" w:cs="Times New Roman"/>
                <w:noProof/>
                <w:color w:val="333333"/>
                <w:sz w:val="24"/>
                <w:szCs w:val="24"/>
              </w:rPr>
              <w:t xml:space="preserve"> about </w:t>
            </w:r>
            <w:r w:rsidR="00220C98" w:rsidRPr="00220C98">
              <w:rPr>
                <w:rFonts w:ascii="Times New Roman" w:eastAsia="Calibri" w:hAnsi="Times New Roman" w:cs="Times New Roman"/>
                <w:noProof/>
                <w:color w:val="333333"/>
                <w:sz w:val="24"/>
                <w:szCs w:val="24"/>
              </w:rPr>
              <w:t xml:space="preserve">some </w:t>
            </w:r>
            <w:r w:rsidR="00D17EF3" w:rsidRPr="00220C98">
              <w:rPr>
                <w:rFonts w:ascii="Times New Roman" w:eastAsia="Calibri" w:hAnsi="Times New Roman" w:cs="Times New Roman"/>
                <w:noProof/>
                <w:color w:val="333333"/>
                <w:sz w:val="24"/>
                <w:szCs w:val="24"/>
              </w:rPr>
              <w:t>food</w:t>
            </w:r>
            <w:r w:rsidR="00220C98" w:rsidRPr="00220C98">
              <w:rPr>
                <w:rFonts w:ascii="Times New Roman" w:eastAsia="Calibri" w:hAnsi="Times New Roman" w:cs="Times New Roman"/>
                <w:noProof/>
                <w:color w:val="333333"/>
                <w:sz w:val="24"/>
                <w:szCs w:val="24"/>
              </w:rPr>
              <w:t>s</w:t>
            </w:r>
            <w:r w:rsidR="00D17EF3" w:rsidRPr="00220C98">
              <w:rPr>
                <w:rFonts w:ascii="Times New Roman" w:eastAsia="Calibri" w:hAnsi="Times New Roman" w:cs="Times New Roman"/>
                <w:noProof/>
                <w:color w:val="333333"/>
                <w:sz w:val="24"/>
                <w:szCs w:val="24"/>
              </w:rPr>
              <w:t xml:space="preserve"> and eating</w:t>
            </w:r>
            <w:r w:rsidR="00220C98" w:rsidRPr="00220C98">
              <w:rPr>
                <w:rFonts w:ascii="Times New Roman" w:eastAsia="Calibri" w:hAnsi="Times New Roman" w:cs="Times New Roman"/>
                <w:noProof/>
                <w:color w:val="333333"/>
                <w:sz w:val="24"/>
                <w:szCs w:val="24"/>
              </w:rPr>
              <w:t>.</w:t>
            </w:r>
          </w:p>
          <w:p w14:paraId="70086E5A" w14:textId="09572E32" w:rsidR="00220C98" w:rsidRPr="00220C98" w:rsidRDefault="00220C98" w:rsidP="00220C98">
            <w:pPr>
              <w:spacing w:line="240" w:lineRule="auto"/>
              <w:rPr>
                <w:rFonts w:ascii="Times New Roman" w:eastAsia="Calibri" w:hAnsi="Times New Roman" w:cs="Times New Roman"/>
                <w:noProof/>
                <w:color w:val="333333"/>
                <w:sz w:val="24"/>
                <w:szCs w:val="24"/>
              </w:rPr>
            </w:pPr>
          </w:p>
        </w:tc>
      </w:tr>
    </w:tbl>
    <w:p w14:paraId="28D19960" w14:textId="77777777" w:rsidR="006452B0" w:rsidRPr="00220C98" w:rsidRDefault="006452B0" w:rsidP="00220C98">
      <w:pPr>
        <w:spacing w:line="240" w:lineRule="auto"/>
        <w:rPr>
          <w:rFonts w:ascii="Times New Roman" w:eastAsia="Calibri" w:hAnsi="Times New Roman" w:cs="Times New Roman"/>
          <w:b/>
          <w:bCs/>
          <w:noProof/>
          <w:color w:val="333333"/>
          <w:sz w:val="24"/>
          <w:szCs w:val="24"/>
        </w:rPr>
      </w:pPr>
    </w:p>
    <w:p w14:paraId="6EEB9D20" w14:textId="77777777" w:rsidR="006452B0" w:rsidRPr="00220C98" w:rsidRDefault="006452B0" w:rsidP="00220C98">
      <w:pPr>
        <w:spacing w:line="240" w:lineRule="auto"/>
        <w:rPr>
          <w:rFonts w:ascii="Times New Roman" w:eastAsia="Calibri" w:hAnsi="Times New Roman" w:cs="Times New Roman"/>
          <w:b/>
          <w:bCs/>
          <w:noProof/>
          <w:color w:val="333333"/>
          <w:sz w:val="24"/>
          <w:szCs w:val="24"/>
        </w:rPr>
      </w:pPr>
    </w:p>
    <w:p w14:paraId="205E8BE4" w14:textId="6D35BF63" w:rsidR="006452B0" w:rsidRPr="00220C98" w:rsidRDefault="006452B0" w:rsidP="00220C98">
      <w:pPr>
        <w:spacing w:line="240" w:lineRule="auto"/>
        <w:rPr>
          <w:rFonts w:ascii="Times New Roman" w:eastAsia="Calibri" w:hAnsi="Times New Roman" w:cs="Times New Roman"/>
          <w:b/>
          <w:bCs/>
          <w:noProof/>
          <w:color w:val="333333"/>
          <w:sz w:val="24"/>
          <w:szCs w:val="24"/>
        </w:rPr>
      </w:pPr>
      <w:r w:rsidRPr="00220C98">
        <w:rPr>
          <w:rFonts w:ascii="Times New Roman" w:eastAsia="Calibri" w:hAnsi="Times New Roman" w:cs="Times New Roman"/>
          <w:b/>
          <w:bCs/>
          <w:noProof/>
          <w:color w:val="333333"/>
          <w:sz w:val="24"/>
          <w:szCs w:val="24"/>
        </w:rPr>
        <w:t>ARFID is more common among CYP with the following:</w:t>
      </w:r>
    </w:p>
    <w:p w14:paraId="6E3E9051" w14:textId="38063133" w:rsidR="006452B0" w:rsidRPr="00220C98" w:rsidRDefault="006452B0" w:rsidP="00220C98">
      <w:pPr>
        <w:pStyle w:val="ListParagraph"/>
        <w:numPr>
          <w:ilvl w:val="0"/>
          <w:numId w:val="13"/>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Autistic Spectrum conditions; ADHD; LD</w:t>
      </w:r>
    </w:p>
    <w:p w14:paraId="6E27B4CA" w14:textId="49325BD0" w:rsidR="006452B0" w:rsidRPr="00220C98" w:rsidRDefault="006452B0" w:rsidP="00220C98">
      <w:pPr>
        <w:pStyle w:val="ListParagraph"/>
        <w:numPr>
          <w:ilvl w:val="0"/>
          <w:numId w:val="13"/>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Attachment disorders</w:t>
      </w:r>
    </w:p>
    <w:p w14:paraId="2BF90604" w14:textId="609A5555" w:rsidR="006452B0" w:rsidRPr="00220C98" w:rsidRDefault="006452B0" w:rsidP="00220C98">
      <w:pPr>
        <w:pStyle w:val="ListParagraph"/>
        <w:numPr>
          <w:ilvl w:val="0"/>
          <w:numId w:val="13"/>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Social anxiety disorder</w:t>
      </w:r>
    </w:p>
    <w:p w14:paraId="1BC8759F" w14:textId="04FF2AD7" w:rsidR="006452B0" w:rsidRPr="00220C98" w:rsidRDefault="006452B0" w:rsidP="00220C98">
      <w:pPr>
        <w:pStyle w:val="ListParagraph"/>
        <w:numPr>
          <w:ilvl w:val="0"/>
          <w:numId w:val="13"/>
        </w:numPr>
        <w:spacing w:line="240" w:lineRule="auto"/>
        <w:rPr>
          <w:rFonts w:ascii="Times New Roman" w:eastAsia="Calibri" w:hAnsi="Times New Roman" w:cs="Times New Roman"/>
          <w:noProof/>
          <w:color w:val="333333"/>
          <w:sz w:val="24"/>
          <w:szCs w:val="24"/>
        </w:rPr>
      </w:pPr>
      <w:r w:rsidRPr="00220C98">
        <w:rPr>
          <w:rFonts w:ascii="Times New Roman" w:eastAsia="Calibri" w:hAnsi="Times New Roman" w:cs="Times New Roman"/>
          <w:noProof/>
          <w:color w:val="333333"/>
          <w:sz w:val="24"/>
          <w:szCs w:val="24"/>
        </w:rPr>
        <w:t>Neurological/neuromuscular disorders</w:t>
      </w:r>
    </w:p>
    <w:p w14:paraId="0DB834A1" w14:textId="77777777" w:rsidR="00D17EF3" w:rsidRPr="00220C98" w:rsidRDefault="00E23BF2" w:rsidP="00220C98">
      <w:pPr>
        <w:spacing w:before="312" w:line="240" w:lineRule="auto"/>
        <w:ind w:right="-256"/>
        <w:jc w:val="both"/>
        <w:rPr>
          <w:rFonts w:ascii="Times New Roman" w:eastAsia="Calibri" w:hAnsi="Times New Roman" w:cs="Times New Roman"/>
          <w:b/>
          <w:bCs/>
          <w:noProof/>
          <w:color w:val="333333"/>
          <w:sz w:val="24"/>
          <w:szCs w:val="24"/>
        </w:rPr>
      </w:pPr>
      <w:r w:rsidRPr="00220C98">
        <w:rPr>
          <w:rFonts w:ascii="Times New Roman" w:eastAsia="Calibri" w:hAnsi="Times New Roman" w:cs="Times New Roman"/>
          <w:b/>
          <w:bCs/>
          <w:noProof/>
          <w:color w:val="333333"/>
          <w:sz w:val="24"/>
          <w:szCs w:val="24"/>
        </w:rPr>
        <w:t>Advice to schools:</w:t>
      </w:r>
    </w:p>
    <w:p w14:paraId="05823ADD" w14:textId="33BF848F" w:rsidR="00C41F1A" w:rsidRPr="00220C98" w:rsidRDefault="00C41F1A" w:rsidP="00220C98">
      <w:pPr>
        <w:pStyle w:val="ListParagraph"/>
        <w:numPr>
          <w:ilvl w:val="0"/>
          <w:numId w:val="15"/>
        </w:numPr>
        <w:spacing w:before="312" w:line="240" w:lineRule="auto"/>
        <w:ind w:right="-256"/>
        <w:rPr>
          <w:rFonts w:ascii="Times New Roman" w:eastAsia="Calibri" w:hAnsi="Times New Roman" w:cs="Times New Roman"/>
          <w:b/>
          <w:bCs/>
          <w:noProof/>
          <w:color w:val="333333"/>
          <w:sz w:val="24"/>
          <w:szCs w:val="24"/>
        </w:rPr>
      </w:pPr>
      <w:r w:rsidRPr="00220C98">
        <w:rPr>
          <w:rFonts w:ascii="Times New Roman" w:eastAsia="Montserrat" w:hAnsi="Times New Roman" w:cs="Times New Roman"/>
          <w:b/>
          <w:bCs/>
          <w:color w:val="000000"/>
          <w:sz w:val="24"/>
          <w:szCs w:val="24"/>
        </w:rPr>
        <w:t>Packed lunches</w:t>
      </w:r>
      <w:r w:rsidRPr="00220C98">
        <w:rPr>
          <w:rFonts w:ascii="Times New Roman" w:eastAsia="Montserrat" w:hAnsi="Times New Roman" w:cs="Times New Roman"/>
          <w:color w:val="000000"/>
          <w:sz w:val="24"/>
          <w:szCs w:val="24"/>
        </w:rPr>
        <w:t xml:space="preserve"> – many children will eat a set of safe foods at school as part of a packed lunch. The safe foods rarely meet healthy mealtime guidelines as they are often</w:t>
      </w:r>
      <w:r w:rsidR="00220C98">
        <w:rPr>
          <w:rFonts w:ascii="Times New Roman" w:eastAsia="Montserrat" w:hAnsi="Times New Roman" w:cs="Times New Roman"/>
          <w:color w:val="000000"/>
          <w:sz w:val="24"/>
          <w:szCs w:val="24"/>
        </w:rPr>
        <w:t xml:space="preserve"> </w:t>
      </w:r>
      <w:r w:rsidRPr="00220C98">
        <w:rPr>
          <w:rFonts w:ascii="Times New Roman" w:eastAsia="Montserrat" w:hAnsi="Times New Roman" w:cs="Times New Roman"/>
          <w:color w:val="000000"/>
          <w:sz w:val="24"/>
          <w:szCs w:val="24"/>
        </w:rPr>
        <w:t>carbohydrate</w:t>
      </w:r>
      <w:r w:rsidR="00220C98">
        <w:rPr>
          <w:rFonts w:ascii="Times New Roman" w:eastAsia="Montserrat" w:hAnsi="Times New Roman" w:cs="Times New Roman"/>
          <w:color w:val="000000"/>
          <w:sz w:val="24"/>
          <w:szCs w:val="24"/>
        </w:rPr>
        <w:t xml:space="preserve"> </w:t>
      </w:r>
      <w:r w:rsidRPr="00220C98">
        <w:rPr>
          <w:rFonts w:ascii="Times New Roman" w:eastAsia="Montserrat" w:hAnsi="Times New Roman" w:cs="Times New Roman"/>
          <w:color w:val="000000"/>
          <w:sz w:val="24"/>
          <w:szCs w:val="24"/>
        </w:rPr>
        <w:t xml:space="preserve">based, may contain </w:t>
      </w:r>
      <w:proofErr w:type="gramStart"/>
      <w:r w:rsidRPr="00220C98">
        <w:rPr>
          <w:rFonts w:ascii="Times New Roman" w:eastAsia="Montserrat" w:hAnsi="Times New Roman" w:cs="Times New Roman"/>
          <w:color w:val="000000"/>
          <w:sz w:val="24"/>
          <w:szCs w:val="24"/>
        </w:rPr>
        <w:t>sugar</w:t>
      </w:r>
      <w:proofErr w:type="gramEnd"/>
      <w:r w:rsidRPr="00220C98">
        <w:rPr>
          <w:rFonts w:ascii="Times New Roman" w:eastAsia="Montserrat" w:hAnsi="Times New Roman" w:cs="Times New Roman"/>
          <w:color w:val="000000"/>
          <w:sz w:val="24"/>
          <w:szCs w:val="24"/>
        </w:rPr>
        <w:t xml:space="preserve"> and rarely include vegetables. Exceptions may be required for children with </w:t>
      </w:r>
      <w:r w:rsidR="00D17EF3" w:rsidRPr="00220C98">
        <w:rPr>
          <w:rFonts w:ascii="Times New Roman" w:eastAsia="Montserrat" w:hAnsi="Times New Roman" w:cs="Times New Roman"/>
          <w:color w:val="000000"/>
          <w:sz w:val="24"/>
          <w:szCs w:val="24"/>
        </w:rPr>
        <w:t xml:space="preserve">ARFID </w:t>
      </w:r>
      <w:r w:rsidRPr="00220C98">
        <w:rPr>
          <w:rFonts w:ascii="Times New Roman" w:eastAsia="Montserrat" w:hAnsi="Times New Roman" w:cs="Times New Roman"/>
          <w:color w:val="000000"/>
          <w:sz w:val="24"/>
          <w:szCs w:val="24"/>
        </w:rPr>
        <w:t>as denying them access to safe foods may mean they eat nothing during the school day. </w:t>
      </w:r>
    </w:p>
    <w:p w14:paraId="7018E3E8" w14:textId="2D6F3C1F" w:rsidR="00C41F1A" w:rsidRPr="00220C98" w:rsidRDefault="00C41F1A" w:rsidP="00220C98">
      <w:pPr>
        <w:numPr>
          <w:ilvl w:val="0"/>
          <w:numId w:val="4"/>
        </w:numPr>
        <w:spacing w:line="240" w:lineRule="auto"/>
        <w:ind w:right="-256"/>
        <w:rPr>
          <w:rFonts w:ascii="Times New Roman" w:eastAsia="Montserrat" w:hAnsi="Times New Roman" w:cs="Times New Roman"/>
          <w:color w:val="000000"/>
          <w:sz w:val="24"/>
          <w:szCs w:val="24"/>
        </w:rPr>
      </w:pPr>
      <w:r w:rsidRPr="00220C98">
        <w:rPr>
          <w:rFonts w:ascii="Times New Roman" w:eastAsia="Montserrat" w:hAnsi="Times New Roman" w:cs="Times New Roman"/>
          <w:b/>
          <w:bCs/>
          <w:color w:val="000000"/>
          <w:sz w:val="24"/>
          <w:szCs w:val="24"/>
        </w:rPr>
        <w:t>School lunches</w:t>
      </w:r>
      <w:r w:rsidRPr="00220C98">
        <w:rPr>
          <w:rFonts w:ascii="Times New Roman" w:eastAsia="Montserrat" w:hAnsi="Times New Roman" w:cs="Times New Roman"/>
          <w:color w:val="000000"/>
          <w:sz w:val="24"/>
          <w:szCs w:val="24"/>
        </w:rPr>
        <w:t xml:space="preserve"> – some children may be able to eat one school meal per week, often on Friday when foods such as chips or pizza are available. If typical school practice is for children to have a little bit of everything on their plate this should not be enforced with children who have </w:t>
      </w:r>
      <w:r w:rsidR="00E23BF2" w:rsidRPr="00220C98">
        <w:rPr>
          <w:rFonts w:ascii="Times New Roman" w:eastAsia="Montserrat" w:hAnsi="Times New Roman" w:cs="Times New Roman"/>
          <w:color w:val="000000"/>
          <w:sz w:val="24"/>
          <w:szCs w:val="24"/>
        </w:rPr>
        <w:t xml:space="preserve">ARFID. </w:t>
      </w:r>
      <w:r w:rsidR="00D17EF3" w:rsidRPr="00220C98">
        <w:rPr>
          <w:rFonts w:ascii="Times New Roman" w:eastAsia="Montserrat" w:hAnsi="Times New Roman" w:cs="Times New Roman"/>
          <w:color w:val="000000"/>
          <w:sz w:val="24"/>
          <w:szCs w:val="24"/>
        </w:rPr>
        <w:t>Children may not even eat their preferred foods if they are on the same plate as avoided foods.</w:t>
      </w:r>
    </w:p>
    <w:p w14:paraId="301A076E" w14:textId="719BCF1D" w:rsidR="00D17EF3" w:rsidRPr="00220C98" w:rsidRDefault="00C41F1A" w:rsidP="00220C98">
      <w:pPr>
        <w:numPr>
          <w:ilvl w:val="0"/>
          <w:numId w:val="4"/>
        </w:numPr>
        <w:spacing w:line="240" w:lineRule="auto"/>
        <w:ind w:right="-256"/>
        <w:rPr>
          <w:rFonts w:ascii="Times New Roman" w:eastAsia="Montserrat" w:hAnsi="Times New Roman" w:cs="Times New Roman"/>
          <w:sz w:val="24"/>
          <w:szCs w:val="24"/>
        </w:rPr>
      </w:pPr>
      <w:r w:rsidRPr="00220C98">
        <w:rPr>
          <w:rFonts w:ascii="Times New Roman" w:eastAsia="Montserrat" w:hAnsi="Times New Roman" w:cs="Times New Roman"/>
          <w:b/>
          <w:bCs/>
          <w:color w:val="000000"/>
          <w:sz w:val="24"/>
          <w:szCs w:val="24"/>
        </w:rPr>
        <w:t>Avoid offering new foods directly</w:t>
      </w:r>
      <w:r w:rsidRPr="00220C98">
        <w:rPr>
          <w:rFonts w:ascii="Times New Roman" w:eastAsia="Montserrat" w:hAnsi="Times New Roman" w:cs="Times New Roman"/>
          <w:color w:val="000000"/>
          <w:sz w:val="24"/>
          <w:szCs w:val="24"/>
        </w:rPr>
        <w:t>. Offering new foods simply provides the child with further practice of refusal</w:t>
      </w:r>
      <w:r w:rsidR="00D17EF3" w:rsidRPr="00220C98">
        <w:rPr>
          <w:rFonts w:ascii="Times New Roman" w:eastAsia="Montserrat" w:hAnsi="Times New Roman" w:cs="Times New Roman"/>
          <w:color w:val="000000"/>
          <w:sz w:val="24"/>
          <w:szCs w:val="24"/>
        </w:rPr>
        <w:t xml:space="preserve"> or may cause high anxiety.</w:t>
      </w:r>
      <w:r w:rsidRPr="00220C98">
        <w:rPr>
          <w:rFonts w:ascii="Times New Roman" w:eastAsia="Montserrat" w:hAnsi="Times New Roman" w:cs="Times New Roman"/>
          <w:color w:val="000000"/>
          <w:sz w:val="24"/>
          <w:szCs w:val="24"/>
        </w:rPr>
        <w:t xml:space="preserve"> Instead</w:t>
      </w:r>
      <w:r w:rsidR="00D17EF3" w:rsidRPr="00220C98">
        <w:rPr>
          <w:rFonts w:ascii="Times New Roman" w:eastAsia="Montserrat" w:hAnsi="Times New Roman" w:cs="Times New Roman"/>
          <w:color w:val="000000"/>
          <w:sz w:val="24"/>
          <w:szCs w:val="24"/>
        </w:rPr>
        <w:t>,</w:t>
      </w:r>
      <w:r w:rsidRPr="00220C98">
        <w:rPr>
          <w:rFonts w:ascii="Times New Roman" w:eastAsia="Montserrat" w:hAnsi="Times New Roman" w:cs="Times New Roman"/>
          <w:color w:val="000000"/>
          <w:sz w:val="24"/>
          <w:szCs w:val="24"/>
        </w:rPr>
        <w:t xml:space="preserve"> schools can make new foods available, but without asking the child to try them. </w:t>
      </w:r>
    </w:p>
    <w:p w14:paraId="542CEB7C" w14:textId="3B261FBB" w:rsidR="00F20D2C" w:rsidRPr="00220C98" w:rsidRDefault="00D17EF3" w:rsidP="00220C98">
      <w:pPr>
        <w:numPr>
          <w:ilvl w:val="0"/>
          <w:numId w:val="4"/>
        </w:numPr>
        <w:spacing w:line="240" w:lineRule="auto"/>
        <w:ind w:right="-256"/>
        <w:rPr>
          <w:rFonts w:ascii="Times New Roman" w:eastAsia="Montserrat" w:hAnsi="Times New Roman" w:cs="Times New Roman"/>
          <w:sz w:val="24"/>
          <w:szCs w:val="24"/>
        </w:rPr>
      </w:pPr>
      <w:r w:rsidRPr="00220C98">
        <w:rPr>
          <w:rFonts w:ascii="Times New Roman" w:eastAsia="Montserrat" w:hAnsi="Times New Roman" w:cs="Times New Roman"/>
          <w:b/>
          <w:bCs/>
          <w:color w:val="000000"/>
          <w:sz w:val="24"/>
          <w:szCs w:val="24"/>
        </w:rPr>
        <w:t>Work alongside family</w:t>
      </w:r>
      <w:r w:rsidRPr="00220C98">
        <w:rPr>
          <w:rFonts w:ascii="Times New Roman" w:eastAsia="Montserrat" w:hAnsi="Times New Roman" w:cs="Times New Roman"/>
          <w:color w:val="000000"/>
          <w:sz w:val="24"/>
          <w:szCs w:val="24"/>
        </w:rPr>
        <w:t xml:space="preserve"> and services supporting the CYP in relation to ARFID and follow their advice and guidance.</w:t>
      </w:r>
    </w:p>
    <w:sectPr w:rsidR="00F20D2C" w:rsidRPr="00220C98">
      <w:headerReference w:type="default" r:id="rId7"/>
      <w:footerReference w:type="default" r:id="rId8"/>
      <w:pgSz w:w="12240" w:h="15840"/>
      <w:pgMar w:top="1440" w:right="1440" w:bottom="1440" w:left="155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DBDD" w14:textId="77777777" w:rsidR="00633B78" w:rsidRDefault="00633B78" w:rsidP="00C41F1A">
      <w:pPr>
        <w:spacing w:line="240" w:lineRule="auto"/>
      </w:pPr>
      <w:r>
        <w:separator/>
      </w:r>
    </w:p>
  </w:endnote>
  <w:endnote w:type="continuationSeparator" w:id="0">
    <w:p w14:paraId="0AC86922" w14:textId="77777777" w:rsidR="00633B78" w:rsidRDefault="00633B78" w:rsidP="00C41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Calibri"/>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4F01" w14:textId="77777777" w:rsidR="00CE2D23" w:rsidRDefault="00000000" w:rsidP="006452B0">
    <w:pPr>
      <w:pBdr>
        <w:top w:val="nil"/>
        <w:left w:val="nil"/>
        <w:bottom w:val="nil"/>
        <w:right w:val="nil"/>
        <w:between w:val="nil"/>
      </w:pBdr>
      <w:tabs>
        <w:tab w:val="center" w:pos="4680"/>
        <w:tab w:val="right" w:pos="9360"/>
      </w:tabs>
      <w:spacing w:line="240" w:lineRule="auto"/>
      <w:rPr>
        <w:rFonts w:ascii="Montserrat" w:eastAsia="Montserrat" w:hAnsi="Montserrat" w:cs="Montserrat"/>
        <w:color w:val="1C4587"/>
      </w:rPr>
    </w:pPr>
  </w:p>
  <w:p w14:paraId="481C8978" w14:textId="77777777" w:rsidR="00CE2D23" w:rsidRDefault="00000000">
    <w:pPr>
      <w:pBdr>
        <w:top w:val="nil"/>
        <w:left w:val="nil"/>
        <w:bottom w:val="nil"/>
        <w:right w:val="nil"/>
        <w:between w:val="nil"/>
      </w:pBdr>
      <w:tabs>
        <w:tab w:val="center" w:pos="4680"/>
        <w:tab w:val="right" w:pos="9360"/>
      </w:tabs>
      <w:spacing w:line="240" w:lineRule="auto"/>
      <w:jc w:val="right"/>
      <w:rPr>
        <w:rFonts w:ascii="Montserrat" w:eastAsia="Montserrat" w:hAnsi="Montserrat" w:cs="Montserrat"/>
        <w:color w:val="052D54"/>
      </w:rPr>
    </w:pPr>
  </w:p>
  <w:p w14:paraId="09D28B9A" w14:textId="77777777" w:rsidR="00CE2D23" w:rsidRDefault="00000000">
    <w:pPr>
      <w:pBdr>
        <w:top w:val="nil"/>
        <w:left w:val="nil"/>
        <w:bottom w:val="nil"/>
        <w:right w:val="nil"/>
        <w:between w:val="nil"/>
      </w:pBdr>
      <w:tabs>
        <w:tab w:val="center" w:pos="4513"/>
        <w:tab w:val="right" w:pos="9026"/>
      </w:tabs>
      <w:spacing w:line="240" w:lineRule="auto"/>
      <w:jc w:val="right"/>
      <w:rPr>
        <w:rFonts w:ascii="Montserrat" w:eastAsia="Montserrat" w:hAnsi="Montserrat" w:cs="Montserrat"/>
        <w:color w:val="000000"/>
      </w:rPr>
    </w:pPr>
  </w:p>
  <w:p w14:paraId="6D424B10" w14:textId="77777777" w:rsidR="00CE2D23" w:rsidRDefault="00000000">
    <w:pPr>
      <w:pBdr>
        <w:top w:val="nil"/>
        <w:left w:val="nil"/>
        <w:bottom w:val="nil"/>
        <w:right w:val="nil"/>
        <w:between w:val="nil"/>
      </w:pBdr>
      <w:tabs>
        <w:tab w:val="center" w:pos="4513"/>
        <w:tab w:val="right" w:pos="9026"/>
      </w:tabs>
      <w:spacing w:line="240" w:lineRule="auto"/>
      <w:jc w:val="right"/>
      <w:rPr>
        <w:rFonts w:ascii="Montserrat" w:eastAsia="Montserrat" w:hAnsi="Montserrat" w:cs="Montserra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1198" w14:textId="77777777" w:rsidR="00633B78" w:rsidRDefault="00633B78" w:rsidP="00C41F1A">
      <w:pPr>
        <w:spacing w:line="240" w:lineRule="auto"/>
      </w:pPr>
      <w:r>
        <w:separator/>
      </w:r>
    </w:p>
  </w:footnote>
  <w:footnote w:type="continuationSeparator" w:id="0">
    <w:p w14:paraId="6057647A" w14:textId="77777777" w:rsidR="00633B78" w:rsidRDefault="00633B78" w:rsidP="00C41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1A90" w14:textId="77777777" w:rsidR="00CE2D23" w:rsidRDefault="00000000">
    <w:pPr>
      <w:pBdr>
        <w:top w:val="nil"/>
        <w:left w:val="nil"/>
        <w:bottom w:val="nil"/>
        <w:right w:val="nil"/>
        <w:between w:val="nil"/>
      </w:pBdr>
      <w:tabs>
        <w:tab w:val="center" w:pos="4513"/>
        <w:tab w:val="right" w:pos="9026"/>
      </w:tabs>
      <w:spacing w:line="240" w:lineRule="auto"/>
      <w:rPr>
        <w:rFonts w:ascii="Montserrat" w:eastAsia="Montserrat" w:hAnsi="Montserrat" w:cs="Montserrat"/>
        <w:color w:val="000000"/>
      </w:rPr>
    </w:pPr>
  </w:p>
  <w:p w14:paraId="5D67DFE6" w14:textId="77777777" w:rsidR="00CE2D23" w:rsidRDefault="00000000">
    <w:pPr>
      <w:pBdr>
        <w:top w:val="nil"/>
        <w:left w:val="nil"/>
        <w:bottom w:val="nil"/>
        <w:right w:val="nil"/>
        <w:between w:val="nil"/>
      </w:pBdr>
      <w:tabs>
        <w:tab w:val="center" w:pos="4513"/>
        <w:tab w:val="right" w:pos="9026"/>
      </w:tabs>
      <w:spacing w:line="240" w:lineRule="auto"/>
      <w:rPr>
        <w:rFonts w:ascii="Montserrat" w:eastAsia="Montserrat" w:hAnsi="Montserrat" w:cs="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5D5"/>
    <w:multiLevelType w:val="multilevel"/>
    <w:tmpl w:val="4A401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1492A"/>
    <w:multiLevelType w:val="hybridMultilevel"/>
    <w:tmpl w:val="3AC4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E076F"/>
    <w:multiLevelType w:val="multilevel"/>
    <w:tmpl w:val="A984A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EE5513"/>
    <w:multiLevelType w:val="multilevel"/>
    <w:tmpl w:val="FB663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6151C9"/>
    <w:multiLevelType w:val="hybridMultilevel"/>
    <w:tmpl w:val="C6F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34E9"/>
    <w:multiLevelType w:val="multilevel"/>
    <w:tmpl w:val="0754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0E3ECC"/>
    <w:multiLevelType w:val="multilevel"/>
    <w:tmpl w:val="B60C7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0C39C2"/>
    <w:multiLevelType w:val="hybridMultilevel"/>
    <w:tmpl w:val="2FB0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12E28"/>
    <w:multiLevelType w:val="multilevel"/>
    <w:tmpl w:val="D624B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386045"/>
    <w:multiLevelType w:val="hybridMultilevel"/>
    <w:tmpl w:val="FE7ED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262349"/>
    <w:multiLevelType w:val="hybridMultilevel"/>
    <w:tmpl w:val="AC50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079AB"/>
    <w:multiLevelType w:val="hybridMultilevel"/>
    <w:tmpl w:val="B858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159D0"/>
    <w:multiLevelType w:val="multilevel"/>
    <w:tmpl w:val="8EDAD9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40D002B"/>
    <w:multiLevelType w:val="multilevel"/>
    <w:tmpl w:val="40323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3823B3"/>
    <w:multiLevelType w:val="hybridMultilevel"/>
    <w:tmpl w:val="766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73666">
    <w:abstractNumId w:val="8"/>
  </w:num>
  <w:num w:numId="2" w16cid:durableId="930508110">
    <w:abstractNumId w:val="6"/>
  </w:num>
  <w:num w:numId="3" w16cid:durableId="292444156">
    <w:abstractNumId w:val="3"/>
  </w:num>
  <w:num w:numId="4" w16cid:durableId="463930996">
    <w:abstractNumId w:val="13"/>
  </w:num>
  <w:num w:numId="5" w16cid:durableId="1067528684">
    <w:abstractNumId w:val="0"/>
  </w:num>
  <w:num w:numId="6" w16cid:durableId="1948343482">
    <w:abstractNumId w:val="2"/>
  </w:num>
  <w:num w:numId="7" w16cid:durableId="258804183">
    <w:abstractNumId w:val="5"/>
  </w:num>
  <w:num w:numId="8" w16cid:durableId="661082642">
    <w:abstractNumId w:val="12"/>
  </w:num>
  <w:num w:numId="9" w16cid:durableId="847136884">
    <w:abstractNumId w:val="7"/>
  </w:num>
  <w:num w:numId="10" w16cid:durableId="246430072">
    <w:abstractNumId w:val="14"/>
  </w:num>
  <w:num w:numId="11" w16cid:durableId="2014526923">
    <w:abstractNumId w:val="11"/>
  </w:num>
  <w:num w:numId="12" w16cid:durableId="1961303323">
    <w:abstractNumId w:val="9"/>
  </w:num>
  <w:num w:numId="13" w16cid:durableId="1749884983">
    <w:abstractNumId w:val="1"/>
  </w:num>
  <w:num w:numId="14" w16cid:durableId="1164127065">
    <w:abstractNumId w:val="4"/>
  </w:num>
  <w:num w:numId="15" w16cid:durableId="1209414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1A"/>
    <w:rsid w:val="000C1D88"/>
    <w:rsid w:val="00220C98"/>
    <w:rsid w:val="00234F37"/>
    <w:rsid w:val="00356262"/>
    <w:rsid w:val="003A628D"/>
    <w:rsid w:val="004C5E5D"/>
    <w:rsid w:val="00543881"/>
    <w:rsid w:val="005A5659"/>
    <w:rsid w:val="00633B78"/>
    <w:rsid w:val="006452B0"/>
    <w:rsid w:val="00697ED0"/>
    <w:rsid w:val="006B6298"/>
    <w:rsid w:val="008B5947"/>
    <w:rsid w:val="00C25EDF"/>
    <w:rsid w:val="00C41F1A"/>
    <w:rsid w:val="00D17EF3"/>
    <w:rsid w:val="00E23BF2"/>
    <w:rsid w:val="00F20D2C"/>
    <w:rsid w:val="00FF0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746F53"/>
  <w15:chartTrackingRefBased/>
  <w15:docId w15:val="{A13534AC-1D12-F640-9095-88F9F26E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1A"/>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F1A"/>
    <w:pPr>
      <w:tabs>
        <w:tab w:val="center" w:pos="4513"/>
        <w:tab w:val="right" w:pos="9026"/>
      </w:tabs>
      <w:spacing w:line="240" w:lineRule="auto"/>
    </w:pPr>
  </w:style>
  <w:style w:type="character" w:customStyle="1" w:styleId="HeaderChar">
    <w:name w:val="Header Char"/>
    <w:basedOn w:val="DefaultParagraphFont"/>
    <w:link w:val="Header"/>
    <w:uiPriority w:val="99"/>
    <w:rsid w:val="00C41F1A"/>
    <w:rPr>
      <w:rFonts w:ascii="Arial" w:eastAsia="Arial" w:hAnsi="Arial" w:cs="Arial"/>
      <w:sz w:val="22"/>
      <w:szCs w:val="22"/>
    </w:rPr>
  </w:style>
  <w:style w:type="paragraph" w:styleId="Footer">
    <w:name w:val="footer"/>
    <w:basedOn w:val="Normal"/>
    <w:link w:val="FooterChar"/>
    <w:uiPriority w:val="99"/>
    <w:unhideWhenUsed/>
    <w:rsid w:val="00C41F1A"/>
    <w:pPr>
      <w:tabs>
        <w:tab w:val="center" w:pos="4513"/>
        <w:tab w:val="right" w:pos="9026"/>
      </w:tabs>
      <w:spacing w:line="240" w:lineRule="auto"/>
    </w:pPr>
  </w:style>
  <w:style w:type="character" w:customStyle="1" w:styleId="FooterChar">
    <w:name w:val="Footer Char"/>
    <w:basedOn w:val="DefaultParagraphFont"/>
    <w:link w:val="Footer"/>
    <w:uiPriority w:val="99"/>
    <w:rsid w:val="00C41F1A"/>
    <w:rPr>
      <w:rFonts w:ascii="Arial" w:eastAsia="Arial" w:hAnsi="Arial" w:cs="Arial"/>
      <w:sz w:val="22"/>
      <w:szCs w:val="22"/>
    </w:rPr>
  </w:style>
  <w:style w:type="paragraph" w:styleId="ListParagraph">
    <w:name w:val="List Paragraph"/>
    <w:basedOn w:val="Normal"/>
    <w:uiPriority w:val="34"/>
    <w:qFormat/>
    <w:rsid w:val="00543881"/>
    <w:pPr>
      <w:ind w:left="720"/>
      <w:contextualSpacing/>
    </w:pPr>
  </w:style>
  <w:style w:type="table" w:styleId="TableGrid">
    <w:name w:val="Table Grid"/>
    <w:basedOn w:val="TableNormal"/>
    <w:uiPriority w:val="39"/>
    <w:rsid w:val="00645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572586">
      <w:bodyDiv w:val="1"/>
      <w:marLeft w:val="0"/>
      <w:marRight w:val="0"/>
      <w:marTop w:val="0"/>
      <w:marBottom w:val="0"/>
      <w:divBdr>
        <w:top w:val="none" w:sz="0" w:space="0" w:color="auto"/>
        <w:left w:val="none" w:sz="0" w:space="0" w:color="auto"/>
        <w:bottom w:val="none" w:sz="0" w:space="0" w:color="auto"/>
        <w:right w:val="none" w:sz="0" w:space="0" w:color="auto"/>
      </w:divBdr>
    </w:div>
    <w:div w:id="19936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Rentoul</dc:creator>
  <cp:keywords/>
  <dc:description/>
  <cp:lastModifiedBy>Lynette Rentoul</cp:lastModifiedBy>
  <cp:revision>2</cp:revision>
  <dcterms:created xsi:type="dcterms:W3CDTF">2022-11-15T18:35:00Z</dcterms:created>
  <dcterms:modified xsi:type="dcterms:W3CDTF">2022-11-15T18:35:00Z</dcterms:modified>
</cp:coreProperties>
</file>