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74" w:tblpY="189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494"/>
      </w:tblGrid>
      <w:tr w:rsidR="00203BDB" w:rsidRPr="009F5AA0" w14:paraId="1CAC6B54" w14:textId="77777777" w:rsidTr="00F115D9">
        <w:tc>
          <w:tcPr>
            <w:tcW w:w="4395" w:type="dxa"/>
          </w:tcPr>
          <w:p w14:paraId="590111A6" w14:textId="77777777" w:rsidR="00203BDB" w:rsidRPr="009F5AA0" w:rsidRDefault="00203BDB" w:rsidP="006A223F">
            <w:pPr>
              <w:ind w:right="-166"/>
              <w:rPr>
                <w:rFonts w:ascii="Arial" w:hAnsi="Arial" w:cs="Arial"/>
                <w:b/>
              </w:rPr>
            </w:pPr>
            <w:r w:rsidRPr="009F5AA0">
              <w:rPr>
                <w:rFonts w:ascii="Arial" w:hAnsi="Arial" w:cs="Arial"/>
                <w:b/>
              </w:rPr>
              <w:t xml:space="preserve">ROLE: </w:t>
            </w:r>
            <w:r w:rsidR="007F6502" w:rsidRPr="009F5AA0">
              <w:rPr>
                <w:rFonts w:ascii="Arial" w:hAnsi="Arial" w:cs="Arial"/>
                <w:bCs/>
              </w:rPr>
              <w:t xml:space="preserve"> </w:t>
            </w:r>
          </w:p>
          <w:p w14:paraId="190EF801" w14:textId="77777777" w:rsidR="00203BDB" w:rsidRPr="009F5AA0" w:rsidRDefault="00203BDB" w:rsidP="006A223F">
            <w:pPr>
              <w:ind w:right="-166"/>
              <w:rPr>
                <w:rFonts w:ascii="Arial" w:hAnsi="Arial" w:cs="Arial"/>
                <w:b/>
              </w:rPr>
            </w:pPr>
          </w:p>
        </w:tc>
        <w:tc>
          <w:tcPr>
            <w:tcW w:w="5494" w:type="dxa"/>
          </w:tcPr>
          <w:p w14:paraId="1B2CDA1C" w14:textId="6D8D4D41" w:rsidR="00203BDB" w:rsidRDefault="005E5354" w:rsidP="009F5AA0">
            <w:pPr>
              <w:rPr>
                <w:rFonts w:ascii="Arial" w:hAnsi="Arial" w:cs="Arial"/>
              </w:rPr>
            </w:pPr>
            <w:r>
              <w:rPr>
                <w:rFonts w:ascii="Arial" w:hAnsi="Arial" w:cs="Arial"/>
              </w:rPr>
              <w:t xml:space="preserve">PRIMARY CARE NETWORK PHARMACY TECHNICIAN </w:t>
            </w:r>
          </w:p>
          <w:p w14:paraId="6E4D0B03" w14:textId="4005020F" w:rsidR="005E5354" w:rsidRPr="009F5AA0" w:rsidRDefault="005E5354" w:rsidP="009F5AA0">
            <w:pPr>
              <w:rPr>
                <w:rFonts w:ascii="Arial" w:hAnsi="Arial" w:cs="Arial"/>
              </w:rPr>
            </w:pPr>
          </w:p>
        </w:tc>
      </w:tr>
      <w:tr w:rsidR="00203BDB" w:rsidRPr="009F5AA0" w14:paraId="470B890C" w14:textId="77777777" w:rsidTr="00F115D9">
        <w:tc>
          <w:tcPr>
            <w:tcW w:w="4395" w:type="dxa"/>
          </w:tcPr>
          <w:p w14:paraId="1D9E2519" w14:textId="77777777" w:rsidR="00203BDB" w:rsidRPr="009F5AA0" w:rsidRDefault="00203BDB" w:rsidP="006A223F">
            <w:pPr>
              <w:ind w:right="-166"/>
              <w:rPr>
                <w:rFonts w:ascii="Arial" w:hAnsi="Arial" w:cs="Arial"/>
                <w:b/>
              </w:rPr>
            </w:pPr>
            <w:r w:rsidRPr="009F5AA0">
              <w:rPr>
                <w:rFonts w:ascii="Arial" w:hAnsi="Arial" w:cs="Arial"/>
                <w:b/>
              </w:rPr>
              <w:t>SALARY:</w:t>
            </w:r>
            <w:r w:rsidR="007F6502" w:rsidRPr="009F5AA0">
              <w:rPr>
                <w:rFonts w:ascii="Arial" w:hAnsi="Arial" w:cs="Arial"/>
                <w:b/>
              </w:rPr>
              <w:t xml:space="preserve"> </w:t>
            </w:r>
          </w:p>
          <w:p w14:paraId="5701F0AB" w14:textId="77777777" w:rsidR="00203BDB" w:rsidRPr="009F5AA0" w:rsidRDefault="00203BDB" w:rsidP="006A223F">
            <w:pPr>
              <w:ind w:right="-166"/>
              <w:rPr>
                <w:rFonts w:ascii="Arial" w:hAnsi="Arial" w:cs="Arial"/>
                <w:b/>
              </w:rPr>
            </w:pPr>
          </w:p>
        </w:tc>
        <w:tc>
          <w:tcPr>
            <w:tcW w:w="5494" w:type="dxa"/>
          </w:tcPr>
          <w:tbl>
            <w:tblPr>
              <w:tblW w:w="0" w:type="auto"/>
              <w:tblBorders>
                <w:top w:val="nil"/>
                <w:left w:val="nil"/>
                <w:bottom w:val="nil"/>
                <w:right w:val="nil"/>
              </w:tblBorders>
              <w:tblLook w:val="0000" w:firstRow="0" w:lastRow="0" w:firstColumn="0" w:lastColumn="0" w:noHBand="0" w:noVBand="0"/>
            </w:tblPr>
            <w:tblGrid>
              <w:gridCol w:w="1840"/>
            </w:tblGrid>
            <w:tr w:rsidR="004B1BAE" w:rsidRPr="004B1BAE" w14:paraId="070638E2" w14:textId="77777777" w:rsidTr="004B1BAE">
              <w:trPr>
                <w:trHeight w:val="88"/>
              </w:trPr>
              <w:tc>
                <w:tcPr>
                  <w:tcW w:w="0" w:type="auto"/>
                </w:tcPr>
                <w:p w14:paraId="00242E05" w14:textId="03F15E83" w:rsidR="004B1BAE" w:rsidRPr="00AD52C8" w:rsidRDefault="00EF1F38" w:rsidP="008F0CCB">
                  <w:pPr>
                    <w:framePr w:hSpace="180" w:wrap="around" w:vAnchor="page" w:hAnchor="margin" w:x="74" w:y="1891"/>
                    <w:autoSpaceDE w:val="0"/>
                    <w:autoSpaceDN w:val="0"/>
                    <w:adjustRightInd w:val="0"/>
                    <w:spacing w:after="0" w:line="240" w:lineRule="auto"/>
                    <w:rPr>
                      <w:rFonts w:ascii="Arial" w:hAnsi="Arial" w:cs="Arial"/>
                      <w:color w:val="000000"/>
                    </w:rPr>
                  </w:pPr>
                  <w:r w:rsidRPr="00AD52C8">
                    <w:rPr>
                      <w:rFonts w:ascii="Arial" w:hAnsi="Arial" w:cs="Arial"/>
                      <w:color w:val="333333"/>
                      <w:sz w:val="20"/>
                      <w:szCs w:val="20"/>
                      <w:shd w:val="clear" w:color="auto" w:fill="FFFFFF"/>
                    </w:rPr>
                    <w:t>£2</w:t>
                  </w:r>
                  <w:r w:rsidR="00AD52C8" w:rsidRPr="00AD52C8">
                    <w:rPr>
                      <w:rFonts w:ascii="Arial" w:hAnsi="Arial" w:cs="Arial"/>
                      <w:color w:val="333333"/>
                      <w:sz w:val="20"/>
                      <w:szCs w:val="20"/>
                      <w:shd w:val="clear" w:color="auto" w:fill="FFFFFF"/>
                    </w:rPr>
                    <w:t>2,549</w:t>
                  </w:r>
                  <w:r w:rsidRPr="00AD52C8">
                    <w:rPr>
                      <w:rFonts w:ascii="Arial" w:hAnsi="Arial" w:cs="Arial"/>
                      <w:color w:val="333333"/>
                      <w:sz w:val="20"/>
                      <w:szCs w:val="20"/>
                      <w:shd w:val="clear" w:color="auto" w:fill="FFFFFF"/>
                    </w:rPr>
                    <w:t xml:space="preserve"> - £2</w:t>
                  </w:r>
                  <w:r w:rsidR="00AD52C8" w:rsidRPr="00AD52C8">
                    <w:rPr>
                      <w:rFonts w:ascii="Arial" w:hAnsi="Arial" w:cs="Arial"/>
                      <w:color w:val="333333"/>
                      <w:sz w:val="20"/>
                      <w:szCs w:val="20"/>
                      <w:shd w:val="clear" w:color="auto" w:fill="FFFFFF"/>
                    </w:rPr>
                    <w:t>7</w:t>
                  </w:r>
                  <w:r w:rsidRPr="00AD52C8">
                    <w:rPr>
                      <w:rFonts w:ascii="Arial" w:hAnsi="Arial" w:cs="Arial"/>
                      <w:color w:val="333333"/>
                      <w:sz w:val="20"/>
                      <w:szCs w:val="20"/>
                      <w:shd w:val="clear" w:color="auto" w:fill="FFFFFF"/>
                    </w:rPr>
                    <w:t>,</w:t>
                  </w:r>
                  <w:r w:rsidR="00AD52C8" w:rsidRPr="00AD52C8">
                    <w:rPr>
                      <w:rFonts w:ascii="Arial" w:hAnsi="Arial" w:cs="Arial"/>
                      <w:color w:val="333333"/>
                      <w:sz w:val="20"/>
                      <w:szCs w:val="20"/>
                      <w:shd w:val="clear" w:color="auto" w:fill="FFFFFF"/>
                    </w:rPr>
                    <w:t>780</w:t>
                  </w:r>
                </w:p>
              </w:tc>
            </w:tr>
          </w:tbl>
          <w:p w14:paraId="14C0E485" w14:textId="77777777" w:rsidR="00203BDB" w:rsidRPr="009F5AA0" w:rsidRDefault="00203BDB" w:rsidP="000655AF">
            <w:pPr>
              <w:ind w:right="-166"/>
              <w:rPr>
                <w:rFonts w:ascii="Arial" w:hAnsi="Arial" w:cs="Arial"/>
              </w:rPr>
            </w:pPr>
          </w:p>
        </w:tc>
      </w:tr>
      <w:tr w:rsidR="00203BDB" w:rsidRPr="009F5AA0" w14:paraId="0B6C5C44" w14:textId="77777777" w:rsidTr="00F115D9">
        <w:tc>
          <w:tcPr>
            <w:tcW w:w="4395" w:type="dxa"/>
          </w:tcPr>
          <w:p w14:paraId="20957D2F" w14:textId="77777777" w:rsidR="00203BDB" w:rsidRPr="009F5AA0" w:rsidRDefault="00203BDB" w:rsidP="006A223F">
            <w:pPr>
              <w:ind w:right="-166"/>
              <w:rPr>
                <w:rFonts w:ascii="Arial" w:hAnsi="Arial" w:cs="Arial"/>
                <w:b/>
              </w:rPr>
            </w:pPr>
            <w:r w:rsidRPr="009F5AA0">
              <w:rPr>
                <w:rFonts w:ascii="Arial" w:hAnsi="Arial" w:cs="Arial"/>
                <w:b/>
              </w:rPr>
              <w:t>MANAGERIALLY ACCOUNTABLE TO:</w:t>
            </w:r>
          </w:p>
          <w:p w14:paraId="21F0362A" w14:textId="77777777" w:rsidR="00203BDB" w:rsidRPr="009F5AA0" w:rsidRDefault="00203BDB" w:rsidP="006A223F">
            <w:pPr>
              <w:ind w:right="-166"/>
              <w:rPr>
                <w:rFonts w:ascii="Arial" w:hAnsi="Arial" w:cs="Arial"/>
                <w:b/>
              </w:rPr>
            </w:pPr>
          </w:p>
        </w:tc>
        <w:tc>
          <w:tcPr>
            <w:tcW w:w="5494" w:type="dxa"/>
          </w:tcPr>
          <w:p w14:paraId="175AA4AE" w14:textId="77777777" w:rsidR="00203BDB" w:rsidRPr="009F5AA0" w:rsidRDefault="00ED7759" w:rsidP="00153761">
            <w:pPr>
              <w:rPr>
                <w:rFonts w:ascii="Arial" w:hAnsi="Arial" w:cs="Arial"/>
              </w:rPr>
            </w:pPr>
            <w:r>
              <w:rPr>
                <w:rFonts w:ascii="Arial" w:hAnsi="Arial" w:cs="Arial"/>
              </w:rPr>
              <w:t>EAST CORNWALL PRIMARY CARE NETWORK</w:t>
            </w:r>
          </w:p>
        </w:tc>
      </w:tr>
      <w:tr w:rsidR="00203BDB" w:rsidRPr="009F5AA0" w14:paraId="3783F070" w14:textId="77777777" w:rsidTr="00F115D9">
        <w:tc>
          <w:tcPr>
            <w:tcW w:w="4395" w:type="dxa"/>
          </w:tcPr>
          <w:p w14:paraId="571C40E4" w14:textId="77777777" w:rsidR="00203BDB" w:rsidRPr="009F5AA0" w:rsidRDefault="000655AF" w:rsidP="006A223F">
            <w:pPr>
              <w:ind w:right="-166"/>
              <w:rPr>
                <w:rFonts w:ascii="Arial" w:hAnsi="Arial" w:cs="Arial"/>
                <w:b/>
              </w:rPr>
            </w:pPr>
            <w:r w:rsidRPr="009F5AA0">
              <w:rPr>
                <w:rFonts w:ascii="Arial" w:hAnsi="Arial" w:cs="Arial"/>
                <w:b/>
              </w:rPr>
              <w:t>PROFESSIONALLY ACCOUNTABLE TO:</w:t>
            </w:r>
          </w:p>
          <w:p w14:paraId="71F260C3" w14:textId="77777777" w:rsidR="000655AF" w:rsidRPr="009F5AA0" w:rsidRDefault="000655AF" w:rsidP="006A223F">
            <w:pPr>
              <w:ind w:right="-166"/>
              <w:rPr>
                <w:rFonts w:ascii="Arial" w:hAnsi="Arial" w:cs="Arial"/>
                <w:b/>
              </w:rPr>
            </w:pPr>
          </w:p>
        </w:tc>
        <w:tc>
          <w:tcPr>
            <w:tcW w:w="5494" w:type="dxa"/>
          </w:tcPr>
          <w:p w14:paraId="7A77154B" w14:textId="77777777" w:rsidR="00203BDB" w:rsidRDefault="008712CA" w:rsidP="00153761">
            <w:pPr>
              <w:rPr>
                <w:rFonts w:ascii="Arial" w:hAnsi="Arial" w:cs="Arial"/>
              </w:rPr>
            </w:pPr>
            <w:r>
              <w:rPr>
                <w:rFonts w:ascii="Arial" w:hAnsi="Arial" w:cs="Arial"/>
              </w:rPr>
              <w:t>CLINICAL DIRECTOR</w:t>
            </w:r>
          </w:p>
          <w:p w14:paraId="4578D336" w14:textId="60D99971" w:rsidR="008712CA" w:rsidRDefault="008712CA" w:rsidP="00153761">
            <w:pPr>
              <w:rPr>
                <w:rFonts w:ascii="Arial" w:hAnsi="Arial" w:cs="Arial"/>
              </w:rPr>
            </w:pPr>
            <w:r>
              <w:rPr>
                <w:rFonts w:ascii="Arial" w:hAnsi="Arial" w:cs="Arial"/>
              </w:rPr>
              <w:t>CLINICAL PHARMACIST LOCALITY LEAD</w:t>
            </w:r>
          </w:p>
          <w:p w14:paraId="16E0745F" w14:textId="47709F70" w:rsidR="00137814" w:rsidRPr="00F70899" w:rsidRDefault="00137814" w:rsidP="00153761">
            <w:pPr>
              <w:rPr>
                <w:rFonts w:ascii="Arial" w:hAnsi="Arial" w:cs="Arial"/>
                <w:color w:val="000000" w:themeColor="text1"/>
              </w:rPr>
            </w:pPr>
            <w:r w:rsidRPr="00F70899">
              <w:rPr>
                <w:rFonts w:ascii="Arial" w:hAnsi="Arial" w:cs="Arial"/>
                <w:color w:val="000000" w:themeColor="text1"/>
              </w:rPr>
              <w:t>PC</w:t>
            </w:r>
            <w:r w:rsidR="00F70899" w:rsidRPr="00F70899">
              <w:rPr>
                <w:rFonts w:ascii="Arial" w:hAnsi="Arial" w:cs="Arial"/>
                <w:color w:val="000000" w:themeColor="text1"/>
              </w:rPr>
              <w:t>N</w:t>
            </w:r>
            <w:r w:rsidRPr="00F70899">
              <w:rPr>
                <w:rFonts w:ascii="Arial" w:hAnsi="Arial" w:cs="Arial"/>
                <w:color w:val="000000" w:themeColor="text1"/>
              </w:rPr>
              <w:t xml:space="preserve"> PHARMACY TECHNICIAN LEAD</w:t>
            </w:r>
          </w:p>
          <w:p w14:paraId="474B86EC" w14:textId="77777777" w:rsidR="008712CA" w:rsidRPr="008712CA" w:rsidRDefault="008712CA" w:rsidP="00153761">
            <w:pPr>
              <w:rPr>
                <w:rFonts w:ascii="Arial" w:hAnsi="Arial" w:cs="Arial"/>
                <w:sz w:val="16"/>
                <w:szCs w:val="16"/>
              </w:rPr>
            </w:pPr>
          </w:p>
        </w:tc>
      </w:tr>
      <w:tr w:rsidR="00203BDB" w:rsidRPr="009F5AA0" w14:paraId="0B71164E" w14:textId="77777777" w:rsidTr="00DD6A4F">
        <w:trPr>
          <w:trHeight w:val="688"/>
        </w:trPr>
        <w:tc>
          <w:tcPr>
            <w:tcW w:w="4395" w:type="dxa"/>
          </w:tcPr>
          <w:p w14:paraId="5BABD752" w14:textId="77777777" w:rsidR="00203BDB" w:rsidRPr="009F5AA0" w:rsidRDefault="000655AF" w:rsidP="006A223F">
            <w:pPr>
              <w:ind w:right="-166"/>
              <w:rPr>
                <w:rFonts w:ascii="Arial" w:hAnsi="Arial" w:cs="Arial"/>
                <w:b/>
              </w:rPr>
            </w:pPr>
            <w:r w:rsidRPr="009F5AA0">
              <w:rPr>
                <w:rFonts w:ascii="Arial" w:hAnsi="Arial" w:cs="Arial"/>
                <w:b/>
              </w:rPr>
              <w:t>KEY RELATIONSHIPS:</w:t>
            </w:r>
          </w:p>
          <w:p w14:paraId="6A704E70" w14:textId="77777777" w:rsidR="000655AF" w:rsidRPr="009F5AA0" w:rsidRDefault="000655AF" w:rsidP="006A223F">
            <w:pPr>
              <w:ind w:right="-166"/>
              <w:rPr>
                <w:rFonts w:ascii="Arial" w:hAnsi="Arial" w:cs="Arial"/>
                <w:b/>
              </w:rPr>
            </w:pPr>
          </w:p>
        </w:tc>
        <w:tc>
          <w:tcPr>
            <w:tcW w:w="5494" w:type="dxa"/>
          </w:tcPr>
          <w:p w14:paraId="717DFCDF" w14:textId="77777777" w:rsidR="00EA1C6E" w:rsidRPr="009F5AA0" w:rsidRDefault="00EA1C6E" w:rsidP="00EA1C6E">
            <w:pPr>
              <w:numPr>
                <w:ilvl w:val="0"/>
                <w:numId w:val="25"/>
              </w:numPr>
              <w:rPr>
                <w:rFonts w:ascii="Arial" w:hAnsi="Arial" w:cs="Arial"/>
              </w:rPr>
            </w:pPr>
            <w:r w:rsidRPr="009F5AA0">
              <w:rPr>
                <w:rFonts w:ascii="Arial" w:hAnsi="Arial" w:cs="Arial"/>
              </w:rPr>
              <w:t xml:space="preserve">Managers and Staff within </w:t>
            </w:r>
            <w:r w:rsidR="00ED7759">
              <w:rPr>
                <w:rFonts w:ascii="Arial" w:hAnsi="Arial" w:cs="Arial"/>
              </w:rPr>
              <w:t>East Cornwall Primary Care Network</w:t>
            </w:r>
            <w:r w:rsidRPr="009F5AA0">
              <w:rPr>
                <w:rFonts w:ascii="Arial" w:hAnsi="Arial" w:cs="Arial"/>
              </w:rPr>
              <w:t xml:space="preserve"> and </w:t>
            </w:r>
            <w:r w:rsidR="00ED7759">
              <w:rPr>
                <w:rFonts w:ascii="Arial" w:hAnsi="Arial" w:cs="Arial"/>
              </w:rPr>
              <w:t xml:space="preserve">GP </w:t>
            </w:r>
            <w:r w:rsidRPr="009F5AA0">
              <w:rPr>
                <w:rFonts w:ascii="Arial" w:hAnsi="Arial" w:cs="Arial"/>
              </w:rPr>
              <w:t xml:space="preserve">practices </w:t>
            </w:r>
            <w:r w:rsidR="00ED7759">
              <w:rPr>
                <w:rFonts w:ascii="Arial" w:hAnsi="Arial" w:cs="Arial"/>
              </w:rPr>
              <w:t>within the network</w:t>
            </w:r>
          </w:p>
          <w:p w14:paraId="095ADD38" w14:textId="77777777" w:rsidR="00EA1C6E" w:rsidRPr="009F5AA0" w:rsidRDefault="00EA1C6E" w:rsidP="00EA1C6E">
            <w:pPr>
              <w:numPr>
                <w:ilvl w:val="0"/>
                <w:numId w:val="25"/>
              </w:numPr>
              <w:rPr>
                <w:rFonts w:ascii="Arial" w:hAnsi="Arial" w:cs="Arial"/>
              </w:rPr>
            </w:pPr>
            <w:r w:rsidRPr="009F5AA0">
              <w:rPr>
                <w:rFonts w:ascii="Arial" w:hAnsi="Arial" w:cs="Arial"/>
              </w:rPr>
              <w:t>Patients and their Carers / Representatives</w:t>
            </w:r>
          </w:p>
          <w:p w14:paraId="7DE55786" w14:textId="77777777" w:rsidR="00EA1C6E" w:rsidRPr="009F5AA0" w:rsidRDefault="00EA1C6E" w:rsidP="00EA1C6E">
            <w:pPr>
              <w:numPr>
                <w:ilvl w:val="0"/>
                <w:numId w:val="25"/>
              </w:numPr>
              <w:rPr>
                <w:rFonts w:ascii="Arial" w:hAnsi="Arial" w:cs="Arial"/>
              </w:rPr>
            </w:pPr>
            <w:r w:rsidRPr="009F5AA0">
              <w:rPr>
                <w:rFonts w:ascii="Arial" w:hAnsi="Arial" w:cs="Arial"/>
              </w:rPr>
              <w:t xml:space="preserve">GPs and Allied Health Professionals </w:t>
            </w:r>
          </w:p>
          <w:p w14:paraId="625BB9FF" w14:textId="77777777" w:rsidR="00EA1C6E" w:rsidRPr="009F5AA0" w:rsidRDefault="00EA1C6E" w:rsidP="00EA1C6E">
            <w:pPr>
              <w:numPr>
                <w:ilvl w:val="0"/>
                <w:numId w:val="25"/>
              </w:numPr>
              <w:rPr>
                <w:rFonts w:ascii="Arial" w:hAnsi="Arial" w:cs="Arial"/>
              </w:rPr>
            </w:pPr>
            <w:r w:rsidRPr="009F5AA0">
              <w:rPr>
                <w:rFonts w:ascii="Arial" w:hAnsi="Arial" w:cs="Arial"/>
              </w:rPr>
              <w:t>Local Health and Social Care Providers</w:t>
            </w:r>
          </w:p>
          <w:p w14:paraId="73FB5176" w14:textId="77777777" w:rsidR="00203BDB" w:rsidRPr="009F5AA0" w:rsidRDefault="00203BDB" w:rsidP="00EA1C6E">
            <w:pPr>
              <w:ind w:right="-166"/>
              <w:rPr>
                <w:rFonts w:ascii="Arial" w:hAnsi="Arial" w:cs="Arial"/>
              </w:rPr>
            </w:pPr>
          </w:p>
        </w:tc>
      </w:tr>
      <w:tr w:rsidR="00203BDB" w:rsidRPr="009F5AA0" w14:paraId="029FD665" w14:textId="77777777" w:rsidTr="00AA6D02">
        <w:trPr>
          <w:trHeight w:val="456"/>
        </w:trPr>
        <w:tc>
          <w:tcPr>
            <w:tcW w:w="4395" w:type="dxa"/>
          </w:tcPr>
          <w:p w14:paraId="0C715A53" w14:textId="77777777" w:rsidR="00203BDB" w:rsidRPr="009F5AA0" w:rsidRDefault="000655AF" w:rsidP="006A223F">
            <w:pPr>
              <w:ind w:right="-166"/>
              <w:rPr>
                <w:rFonts w:ascii="Arial" w:hAnsi="Arial" w:cs="Arial"/>
                <w:b/>
              </w:rPr>
            </w:pPr>
            <w:r w:rsidRPr="009F5AA0">
              <w:rPr>
                <w:rFonts w:ascii="Arial" w:hAnsi="Arial" w:cs="Arial"/>
                <w:b/>
              </w:rPr>
              <w:t>HOURS PER WEEK:</w:t>
            </w:r>
          </w:p>
          <w:p w14:paraId="73A2C72A" w14:textId="77777777" w:rsidR="000655AF" w:rsidRPr="009F5AA0" w:rsidRDefault="000655AF" w:rsidP="006A223F">
            <w:pPr>
              <w:ind w:right="-166"/>
              <w:rPr>
                <w:rFonts w:ascii="Arial" w:hAnsi="Arial" w:cs="Arial"/>
                <w:b/>
              </w:rPr>
            </w:pPr>
          </w:p>
        </w:tc>
        <w:tc>
          <w:tcPr>
            <w:tcW w:w="5494" w:type="dxa"/>
          </w:tcPr>
          <w:p w14:paraId="46BF8C1F" w14:textId="77777777" w:rsidR="004B1BAE" w:rsidRPr="004B1BAE" w:rsidRDefault="007E77BC" w:rsidP="004B1BAE">
            <w:pPr>
              <w:autoSpaceDE w:val="0"/>
              <w:autoSpaceDN w:val="0"/>
              <w:adjustRightInd w:val="0"/>
              <w:rPr>
                <w:rFonts w:ascii="Arial" w:hAnsi="Arial" w:cs="Arial"/>
                <w:color w:val="000000"/>
                <w:sz w:val="24"/>
                <w:szCs w:val="24"/>
              </w:rPr>
            </w:pPr>
            <w:r>
              <w:rPr>
                <w:rFonts w:ascii="Arial" w:hAnsi="Arial" w:cs="Arial"/>
                <w:color w:val="000000"/>
              </w:rPr>
              <w:t>FULL TIME OR</w:t>
            </w:r>
            <w:r w:rsidR="004B1BAE" w:rsidRPr="004B1BAE">
              <w:rPr>
                <w:rFonts w:ascii="Arial" w:hAnsi="Arial" w:cs="Arial"/>
                <w:color w:val="000000"/>
              </w:rPr>
              <w:t xml:space="preserve"> PART TIME HOURS </w:t>
            </w:r>
            <w:r>
              <w:rPr>
                <w:rFonts w:ascii="Arial" w:hAnsi="Arial" w:cs="Arial"/>
                <w:color w:val="000000"/>
              </w:rPr>
              <w:t>CONSIDERED</w:t>
            </w:r>
          </w:p>
          <w:tbl>
            <w:tblPr>
              <w:tblW w:w="0" w:type="auto"/>
              <w:tblBorders>
                <w:top w:val="nil"/>
                <w:left w:val="nil"/>
                <w:bottom w:val="nil"/>
                <w:right w:val="nil"/>
              </w:tblBorders>
              <w:tblLook w:val="0000" w:firstRow="0" w:lastRow="0" w:firstColumn="0" w:lastColumn="0" w:noHBand="0" w:noVBand="0"/>
            </w:tblPr>
            <w:tblGrid>
              <w:gridCol w:w="222"/>
            </w:tblGrid>
            <w:tr w:rsidR="004B1BAE" w:rsidRPr="004B1BAE" w14:paraId="726E987B" w14:textId="77777777">
              <w:trPr>
                <w:trHeight w:val="229"/>
              </w:trPr>
              <w:tc>
                <w:tcPr>
                  <w:tcW w:w="0" w:type="auto"/>
                </w:tcPr>
                <w:p w14:paraId="3D6F5076" w14:textId="77777777" w:rsidR="004B1BAE" w:rsidRPr="004B1BAE" w:rsidRDefault="004B1BAE" w:rsidP="008F0CCB">
                  <w:pPr>
                    <w:framePr w:hSpace="180" w:wrap="around" w:vAnchor="page" w:hAnchor="margin" w:x="74" w:y="1891"/>
                    <w:autoSpaceDE w:val="0"/>
                    <w:autoSpaceDN w:val="0"/>
                    <w:adjustRightInd w:val="0"/>
                    <w:spacing w:after="0" w:line="240" w:lineRule="auto"/>
                    <w:rPr>
                      <w:rFonts w:ascii="Arial" w:hAnsi="Arial" w:cs="Arial"/>
                      <w:color w:val="000000"/>
                    </w:rPr>
                  </w:pPr>
                  <w:r w:rsidRPr="004B1BAE">
                    <w:rPr>
                      <w:rFonts w:ascii="Arial" w:hAnsi="Arial" w:cs="Arial"/>
                      <w:color w:val="000000"/>
                      <w:sz w:val="24"/>
                      <w:szCs w:val="24"/>
                    </w:rPr>
                    <w:t xml:space="preserve"> </w:t>
                  </w:r>
                </w:p>
              </w:tc>
            </w:tr>
          </w:tbl>
          <w:p w14:paraId="17DC89D1" w14:textId="77777777" w:rsidR="00203BDB" w:rsidRPr="009F5AA0" w:rsidRDefault="00203BDB" w:rsidP="000655AF">
            <w:pPr>
              <w:ind w:right="-166"/>
              <w:rPr>
                <w:rFonts w:ascii="Arial" w:hAnsi="Arial" w:cs="Arial"/>
              </w:rPr>
            </w:pPr>
          </w:p>
        </w:tc>
      </w:tr>
      <w:tr w:rsidR="00203BDB" w:rsidRPr="009F5AA0" w14:paraId="4C3CBE9D" w14:textId="77777777" w:rsidTr="00F115D9">
        <w:tc>
          <w:tcPr>
            <w:tcW w:w="4395" w:type="dxa"/>
          </w:tcPr>
          <w:p w14:paraId="48F08E66" w14:textId="77777777" w:rsidR="00203BDB" w:rsidRPr="009F5AA0" w:rsidRDefault="009D50BC" w:rsidP="006A223F">
            <w:pPr>
              <w:ind w:right="-166"/>
              <w:rPr>
                <w:rFonts w:ascii="Arial" w:hAnsi="Arial" w:cs="Arial"/>
                <w:b/>
              </w:rPr>
            </w:pPr>
            <w:r>
              <w:rPr>
                <w:rFonts w:ascii="Arial" w:hAnsi="Arial" w:cs="Arial"/>
                <w:b/>
              </w:rPr>
              <w:t>PLACE OF WORK</w:t>
            </w:r>
            <w:r w:rsidR="000655AF" w:rsidRPr="009F5AA0">
              <w:rPr>
                <w:rFonts w:ascii="Arial" w:hAnsi="Arial" w:cs="Arial"/>
                <w:b/>
              </w:rPr>
              <w:t>:</w:t>
            </w:r>
          </w:p>
          <w:p w14:paraId="4F93B141" w14:textId="77777777" w:rsidR="000655AF" w:rsidRPr="009F5AA0" w:rsidRDefault="000655AF" w:rsidP="006A223F">
            <w:pPr>
              <w:ind w:right="-166"/>
              <w:rPr>
                <w:rFonts w:ascii="Arial" w:hAnsi="Arial" w:cs="Arial"/>
                <w:b/>
              </w:rPr>
            </w:pPr>
          </w:p>
        </w:tc>
        <w:tc>
          <w:tcPr>
            <w:tcW w:w="5494" w:type="dxa"/>
          </w:tcPr>
          <w:p w14:paraId="7003DF0E" w14:textId="77777777" w:rsidR="004B1BAE" w:rsidRPr="004B1BAE" w:rsidRDefault="004B1BAE" w:rsidP="004B1BAE">
            <w:pPr>
              <w:autoSpaceDE w:val="0"/>
              <w:autoSpaceDN w:val="0"/>
              <w:adjustRightInd w:val="0"/>
              <w:rPr>
                <w:rFonts w:ascii="Arial" w:hAnsi="Arial" w:cs="Arial"/>
                <w:color w:val="000000"/>
                <w:sz w:val="24"/>
                <w:szCs w:val="24"/>
              </w:rPr>
            </w:pPr>
            <w:r w:rsidRPr="004B1BAE">
              <w:rPr>
                <w:rFonts w:ascii="Arial" w:hAnsi="Arial" w:cs="Arial"/>
                <w:color w:val="000000"/>
              </w:rPr>
              <w:t>WITHIN E</w:t>
            </w:r>
            <w:r w:rsidR="009D50BC">
              <w:rPr>
                <w:rFonts w:ascii="Arial" w:hAnsi="Arial" w:cs="Arial"/>
                <w:color w:val="000000"/>
              </w:rPr>
              <w:t>AST CORNWALL LOCALITY PRACTICES</w:t>
            </w:r>
          </w:p>
          <w:tbl>
            <w:tblPr>
              <w:tblW w:w="0" w:type="auto"/>
              <w:tblBorders>
                <w:top w:val="nil"/>
                <w:left w:val="nil"/>
                <w:bottom w:val="nil"/>
                <w:right w:val="nil"/>
              </w:tblBorders>
              <w:tblLook w:val="0000" w:firstRow="0" w:lastRow="0" w:firstColumn="0" w:lastColumn="0" w:noHBand="0" w:noVBand="0"/>
            </w:tblPr>
            <w:tblGrid>
              <w:gridCol w:w="222"/>
            </w:tblGrid>
            <w:tr w:rsidR="004B1BAE" w:rsidRPr="004B1BAE" w14:paraId="5B4AC7F9" w14:textId="77777777">
              <w:trPr>
                <w:trHeight w:val="229"/>
              </w:trPr>
              <w:tc>
                <w:tcPr>
                  <w:tcW w:w="0" w:type="auto"/>
                </w:tcPr>
                <w:p w14:paraId="5F91111F" w14:textId="77777777" w:rsidR="004B1BAE" w:rsidRPr="004B1BAE" w:rsidRDefault="004B1BAE" w:rsidP="008F0CCB">
                  <w:pPr>
                    <w:framePr w:hSpace="180" w:wrap="around" w:vAnchor="page" w:hAnchor="margin" w:x="74" w:y="1891"/>
                    <w:autoSpaceDE w:val="0"/>
                    <w:autoSpaceDN w:val="0"/>
                    <w:adjustRightInd w:val="0"/>
                    <w:spacing w:after="0" w:line="240" w:lineRule="auto"/>
                    <w:rPr>
                      <w:rFonts w:ascii="Arial" w:hAnsi="Arial" w:cs="Arial"/>
                      <w:color w:val="000000"/>
                    </w:rPr>
                  </w:pPr>
                  <w:r w:rsidRPr="004B1BAE">
                    <w:rPr>
                      <w:rFonts w:ascii="Arial" w:hAnsi="Arial" w:cs="Arial"/>
                      <w:color w:val="000000"/>
                      <w:sz w:val="24"/>
                      <w:szCs w:val="24"/>
                    </w:rPr>
                    <w:t xml:space="preserve"> </w:t>
                  </w:r>
                </w:p>
              </w:tc>
            </w:tr>
          </w:tbl>
          <w:p w14:paraId="5EE68302" w14:textId="77777777" w:rsidR="00203BDB" w:rsidRPr="009F5AA0" w:rsidRDefault="00203BDB" w:rsidP="000655AF">
            <w:pPr>
              <w:ind w:right="-166"/>
              <w:rPr>
                <w:rFonts w:ascii="Arial" w:hAnsi="Arial" w:cs="Arial"/>
              </w:rPr>
            </w:pPr>
          </w:p>
        </w:tc>
      </w:tr>
    </w:tbl>
    <w:p w14:paraId="51697389" w14:textId="77777777" w:rsidR="006A5F1D" w:rsidRPr="009F5AA0" w:rsidRDefault="61B60575" w:rsidP="61B60575">
      <w:pPr>
        <w:ind w:right="-166"/>
        <w:rPr>
          <w:rFonts w:ascii="Arial" w:hAnsi="Arial" w:cs="Arial"/>
          <w:b/>
          <w:bCs/>
        </w:rPr>
      </w:pPr>
      <w:r w:rsidRPr="61B60575">
        <w:rPr>
          <w:rFonts w:ascii="Arial" w:hAnsi="Arial" w:cs="Arial"/>
          <w:b/>
          <w:bCs/>
        </w:rPr>
        <w:t>ROLE SUMMARY:</w:t>
      </w:r>
      <w:r w:rsidRPr="61B60575">
        <w:rPr>
          <w:noProof/>
          <w:lang w:eastAsia="en-GB"/>
        </w:rPr>
        <w:t xml:space="preserve"> </w:t>
      </w:r>
    </w:p>
    <w:p w14:paraId="61CBF81A" w14:textId="28FF7350" w:rsidR="00E93BA5" w:rsidRDefault="00E93BA5" w:rsidP="00E93BA5">
      <w:pPr>
        <w:jc w:val="both"/>
        <w:rPr>
          <w:rFonts w:ascii="Arial" w:hAnsi="Arial" w:cs="Arial"/>
        </w:rPr>
      </w:pPr>
      <w:r w:rsidRPr="00E93BA5">
        <w:rPr>
          <w:rFonts w:ascii="Arial" w:eastAsia="Arial" w:hAnsi="Arial" w:cs="Arial"/>
          <w:noProof/>
          <w:color w:val="000000" w:themeColor="text1"/>
        </w:rPr>
        <w:t>The East Cornwall Primary Care network has an exciting new vacancy for a</w:t>
      </w:r>
      <w:r w:rsidR="61B60575" w:rsidRPr="00E93BA5">
        <w:rPr>
          <w:rFonts w:ascii="Arial" w:eastAsia="Arial" w:hAnsi="Arial" w:cs="Arial"/>
          <w:noProof/>
          <w:color w:val="000000" w:themeColor="text1"/>
        </w:rPr>
        <w:t xml:space="preserve"> Pharmacy Technician to </w:t>
      </w:r>
      <w:r w:rsidRPr="00E93BA5">
        <w:rPr>
          <w:rFonts w:ascii="Arial" w:eastAsia="Arial" w:hAnsi="Arial" w:cs="Arial"/>
          <w:noProof/>
          <w:color w:val="000000" w:themeColor="text1"/>
        </w:rPr>
        <w:t>j</w:t>
      </w:r>
      <w:r w:rsidR="61B60575" w:rsidRPr="00E93BA5">
        <w:rPr>
          <w:rFonts w:ascii="Arial" w:eastAsia="Arial" w:hAnsi="Arial" w:cs="Arial"/>
          <w:noProof/>
          <w:color w:val="000000" w:themeColor="text1"/>
        </w:rPr>
        <w:t xml:space="preserve">oin </w:t>
      </w:r>
      <w:r w:rsidRPr="00E93BA5">
        <w:rPr>
          <w:rFonts w:ascii="Arial" w:eastAsia="Arial" w:hAnsi="Arial" w:cs="Arial"/>
          <w:noProof/>
          <w:color w:val="000000" w:themeColor="text1"/>
        </w:rPr>
        <w:t>our network’s</w:t>
      </w:r>
      <w:r w:rsidR="61B60575" w:rsidRPr="00E93BA5">
        <w:rPr>
          <w:rFonts w:ascii="Arial" w:eastAsia="Arial" w:hAnsi="Arial" w:cs="Arial"/>
          <w:noProof/>
          <w:color w:val="000000" w:themeColor="text1"/>
        </w:rPr>
        <w:t xml:space="preserve"> </w:t>
      </w:r>
      <w:r w:rsidRPr="00E93BA5">
        <w:rPr>
          <w:rFonts w:ascii="Arial" w:eastAsia="Arial" w:hAnsi="Arial" w:cs="Arial"/>
          <w:noProof/>
          <w:color w:val="000000" w:themeColor="text1"/>
        </w:rPr>
        <w:t xml:space="preserve">innovative and </w:t>
      </w:r>
      <w:r w:rsidR="61B60575" w:rsidRPr="00E93BA5">
        <w:rPr>
          <w:rFonts w:ascii="Arial" w:eastAsia="Arial" w:hAnsi="Arial" w:cs="Arial"/>
          <w:noProof/>
          <w:color w:val="000000" w:themeColor="text1"/>
        </w:rPr>
        <w:t xml:space="preserve">expanding pharmacy team. </w:t>
      </w:r>
      <w:r w:rsidRPr="00E93BA5">
        <w:rPr>
          <w:rFonts w:ascii="Arial" w:hAnsi="Arial" w:cs="Arial"/>
          <w:color w:val="000000" w:themeColor="text1"/>
        </w:rPr>
        <w:t xml:space="preserve">This is an exciting opportunity to provide key </w:t>
      </w:r>
      <w:r w:rsidRPr="00E93BA5">
        <w:rPr>
          <w:rFonts w:ascii="Arial" w:eastAsia="Arial" w:hAnsi="Arial" w:cs="Arial"/>
          <w:color w:val="000000" w:themeColor="text1"/>
        </w:rPr>
        <w:t>Pharmacy Technician</w:t>
      </w:r>
      <w:r w:rsidRPr="00E93BA5">
        <w:rPr>
          <w:rFonts w:ascii="Arial" w:hAnsi="Arial" w:cs="Arial"/>
          <w:color w:val="000000" w:themeColor="text1"/>
        </w:rPr>
        <w:t xml:space="preserve"> expertise to GP practices within the locality.  As a </w:t>
      </w:r>
      <w:proofErr w:type="gramStart"/>
      <w:r w:rsidRPr="00E93BA5">
        <w:rPr>
          <w:rFonts w:ascii="Arial" w:eastAsia="Arial" w:hAnsi="Arial" w:cs="Arial"/>
          <w:color w:val="000000" w:themeColor="text1"/>
        </w:rPr>
        <w:t xml:space="preserve">Technician </w:t>
      </w:r>
      <w:r w:rsidRPr="00E93BA5">
        <w:rPr>
          <w:rFonts w:ascii="Arial" w:hAnsi="Arial" w:cs="Arial"/>
          <w:color w:val="000000" w:themeColor="text1"/>
        </w:rPr>
        <w:t xml:space="preserve"> working</w:t>
      </w:r>
      <w:proofErr w:type="gramEnd"/>
      <w:r w:rsidRPr="00E93BA5">
        <w:rPr>
          <w:rFonts w:ascii="Arial" w:hAnsi="Arial" w:cs="Arial"/>
          <w:color w:val="000000" w:themeColor="text1"/>
        </w:rPr>
        <w:t xml:space="preserve"> across one or a number of East Cornwall practices you will manage your own workload to provide a broad range of services to fully utilise the expertise a pharmacy technician can bring to the primary care team. This would include seeing patients for medication queries, assisting with prescribing related issues, enhancing prescription processes within the primary care team and deliver high quality improvement/patient safety interventions via the use of clinical audit. </w:t>
      </w:r>
      <w:r w:rsidRPr="61B60575">
        <w:rPr>
          <w:rFonts w:ascii="Arial" w:hAnsi="Arial" w:cs="Arial"/>
        </w:rPr>
        <w:t xml:space="preserve">You will help support the East PCN with core medicine optimisation activities and ensure the safe and effective use of medicines across East Cornwall. </w:t>
      </w:r>
    </w:p>
    <w:p w14:paraId="6403F19C" w14:textId="2ADEBF9C" w:rsidR="002943F7" w:rsidRPr="009F5AA0" w:rsidRDefault="00E93BA5" w:rsidP="00E93BA5">
      <w:pPr>
        <w:jc w:val="both"/>
        <w:rPr>
          <w:rFonts w:ascii="Arial" w:hAnsi="Arial" w:cs="Arial"/>
        </w:rPr>
      </w:pPr>
      <w:r>
        <w:rPr>
          <w:rFonts w:ascii="Arial" w:hAnsi="Arial" w:cs="Arial"/>
        </w:rPr>
        <w:t xml:space="preserve">We pride ourselves on providing a friendly and supported working environment as part of a large and expanding PCN </w:t>
      </w:r>
      <w:r w:rsidRPr="002C3E15">
        <w:rPr>
          <w:rFonts w:ascii="Arial" w:hAnsi="Arial" w:cs="Arial"/>
        </w:rPr>
        <w:t xml:space="preserve">team of pharmacists and technicians with </w:t>
      </w:r>
      <w:r w:rsidR="002943F7" w:rsidRPr="002C3E15">
        <w:rPr>
          <w:rFonts w:ascii="Arial" w:hAnsi="Arial" w:cs="Arial"/>
        </w:rPr>
        <w:t xml:space="preserve">extensive experience of primary care. As well as our overarching network of pharmacy professionals, all our practices within the PCN have experience or dedicated pharmacist/technician resource in place to enable a work setting where the value a pharmacy technician can bring to the GP team is fully recognised. </w:t>
      </w:r>
      <w:r w:rsidR="00EF1F38" w:rsidRPr="002C3E15">
        <w:rPr>
          <w:rFonts w:ascii="Arial" w:hAnsi="Arial" w:cs="Arial"/>
        </w:rPr>
        <w:t>This is an exciting and novel time to be joining primary care teams as part of the ongoing transformation work to provide resilience to GP practices and promote health services at a population level. Pharmacists and Pharmacy Technicians will be pivotal to delivering this vision in making full use of their vocational skill set.</w:t>
      </w:r>
    </w:p>
    <w:p w14:paraId="3D9C303E" w14:textId="07E70830" w:rsidR="00EA1C6E" w:rsidRDefault="00EA1C6E" w:rsidP="00EA1C6E">
      <w:pPr>
        <w:jc w:val="both"/>
        <w:rPr>
          <w:rFonts w:ascii="Arial" w:hAnsi="Arial" w:cs="Arial"/>
        </w:rPr>
      </w:pPr>
      <w:r w:rsidRPr="009F5AA0">
        <w:rPr>
          <w:rFonts w:ascii="Arial" w:hAnsi="Arial" w:cs="Arial"/>
        </w:rPr>
        <w:t>The post holder will be contributing towards a ‘one team culture’ throughout the organisation and promoting a patient centred ethos of “Putting Patients First”.  The post holder will be an integral part of the pr</w:t>
      </w:r>
      <w:r w:rsidR="00E93BA5">
        <w:rPr>
          <w:rFonts w:ascii="Arial" w:hAnsi="Arial" w:cs="Arial"/>
        </w:rPr>
        <w:t>imary care</w:t>
      </w:r>
      <w:r w:rsidRPr="009F5AA0">
        <w:rPr>
          <w:rFonts w:ascii="Arial" w:hAnsi="Arial" w:cs="Arial"/>
        </w:rPr>
        <w:t xml:space="preserve"> team </w:t>
      </w:r>
      <w:r w:rsidR="00E93BA5">
        <w:rPr>
          <w:rFonts w:ascii="Arial" w:hAnsi="Arial" w:cs="Arial"/>
        </w:rPr>
        <w:t>within</w:t>
      </w:r>
      <w:r w:rsidRPr="009F5AA0">
        <w:rPr>
          <w:rFonts w:ascii="Arial" w:hAnsi="Arial" w:cs="Arial"/>
        </w:rPr>
        <w:t xml:space="preserve"> the practice working as part of the multi-disciplinary team of doctors</w:t>
      </w:r>
      <w:r w:rsidR="005E5354">
        <w:rPr>
          <w:rFonts w:ascii="Arial" w:hAnsi="Arial" w:cs="Arial"/>
        </w:rPr>
        <w:t>, pharmacists</w:t>
      </w:r>
      <w:r w:rsidRPr="009F5AA0">
        <w:rPr>
          <w:rFonts w:ascii="Arial" w:hAnsi="Arial" w:cs="Arial"/>
        </w:rPr>
        <w:t xml:space="preserve"> and nurses. </w:t>
      </w:r>
    </w:p>
    <w:p w14:paraId="3665AE75" w14:textId="23DF1C72" w:rsidR="002943F7" w:rsidRPr="009F5AA0" w:rsidRDefault="002943F7" w:rsidP="00EA1C6E">
      <w:pPr>
        <w:jc w:val="both"/>
        <w:rPr>
          <w:rFonts w:ascii="Arial" w:hAnsi="Arial" w:cs="Arial"/>
        </w:rPr>
      </w:pPr>
      <w:r>
        <w:rPr>
          <w:rFonts w:ascii="Arial" w:hAnsi="Arial" w:cs="Arial"/>
        </w:rPr>
        <w:t>We are looking for an enthusiastic, friendly and highly motivated Pharmacy Technician to join our team of clinicians working across East Cornwall. Whilst experience of working in primary care and knowledge of GP practice working is desirable for this role, all backgrounds will be considered as this is an innovative and exciting area of practice with broad scope for development and further training.</w:t>
      </w:r>
    </w:p>
    <w:p w14:paraId="2BF398F0" w14:textId="77777777" w:rsidR="006E36C5" w:rsidRPr="00F70899" w:rsidRDefault="006E36C5" w:rsidP="006E36C5">
      <w:pPr>
        <w:pStyle w:val="Default"/>
        <w:rPr>
          <w:b/>
          <w:bCs/>
          <w:color w:val="000000" w:themeColor="text1"/>
          <w:sz w:val="22"/>
          <w:szCs w:val="22"/>
        </w:rPr>
      </w:pPr>
      <w:r w:rsidRPr="009F5AA0">
        <w:rPr>
          <w:b/>
          <w:bCs/>
          <w:sz w:val="22"/>
          <w:szCs w:val="22"/>
        </w:rPr>
        <w:lastRenderedPageBreak/>
        <w:t xml:space="preserve">JOB PURPOSE </w:t>
      </w:r>
    </w:p>
    <w:p w14:paraId="3B3EEBF4" w14:textId="77777777" w:rsidR="00873BED" w:rsidRPr="00F70899" w:rsidRDefault="00873BED" w:rsidP="006E36C5">
      <w:pPr>
        <w:pStyle w:val="Default"/>
        <w:rPr>
          <w:color w:val="000000" w:themeColor="text1"/>
          <w:sz w:val="22"/>
          <w:szCs w:val="22"/>
        </w:rPr>
      </w:pPr>
    </w:p>
    <w:p w14:paraId="77EED564" w14:textId="2C98C4D0" w:rsidR="002B59C3" w:rsidRPr="00F70899" w:rsidRDefault="61B60575" w:rsidP="61B60575">
      <w:pPr>
        <w:widowControl w:val="0"/>
        <w:numPr>
          <w:ilvl w:val="0"/>
          <w:numId w:val="28"/>
        </w:numPr>
        <w:spacing w:after="0" w:line="240" w:lineRule="auto"/>
        <w:ind w:right="-1"/>
        <w:jc w:val="both"/>
        <w:rPr>
          <w:rFonts w:ascii="Arial" w:hAnsi="Arial" w:cs="Arial"/>
          <w:color w:val="000000" w:themeColor="text1"/>
        </w:rPr>
      </w:pPr>
      <w:r w:rsidRPr="00F70899">
        <w:rPr>
          <w:rFonts w:ascii="Arial" w:hAnsi="Arial" w:cs="Arial"/>
          <w:color w:val="000000" w:themeColor="text1"/>
        </w:rPr>
        <w:t>The post holder will deliver core pharmacy technician duties to our practices within the East Cornwall Primary Care Network as one of the multidisciplinary clinical team.  Duties will include dealing with prescription queries, synchronisation of repeat medications, processing discharge summaries/clinic letters, undertaking clinical audits and promoting best prescribing practice</w:t>
      </w:r>
      <w:r w:rsidR="00E93BA5">
        <w:rPr>
          <w:rFonts w:ascii="Arial" w:hAnsi="Arial" w:cs="Arial"/>
          <w:color w:val="000000" w:themeColor="text1"/>
        </w:rPr>
        <w:t xml:space="preserve"> as part of patient centred care</w:t>
      </w:r>
      <w:r w:rsidRPr="00F70899">
        <w:rPr>
          <w:rFonts w:ascii="Arial" w:hAnsi="Arial" w:cs="Arial"/>
          <w:color w:val="000000" w:themeColor="text1"/>
        </w:rPr>
        <w:t xml:space="preserve"> within the surgeries where they are based. The post holder will work as part of a growing team of pharmacy technicians across the practices in East Cornwall to deliver health and medicines optimisation interventions at a neighbourhood population level</w:t>
      </w:r>
      <w:r w:rsidR="00F70899">
        <w:rPr>
          <w:rFonts w:ascii="Arial" w:hAnsi="Arial" w:cs="Arial"/>
          <w:color w:val="000000" w:themeColor="text1"/>
        </w:rPr>
        <w:t>. Working</w:t>
      </w:r>
      <w:r w:rsidR="00E93BA5">
        <w:rPr>
          <w:rFonts w:ascii="Arial" w:hAnsi="Arial" w:cs="Arial"/>
          <w:color w:val="000000" w:themeColor="text1"/>
        </w:rPr>
        <w:t xml:space="preserve"> arrangements may be in person in practice or via remote assistance as part of a virtual team of clinicians.</w:t>
      </w:r>
    </w:p>
    <w:p w14:paraId="207D50CB" w14:textId="77777777" w:rsidR="006E36C5" w:rsidRPr="005E5354" w:rsidRDefault="006E36C5" w:rsidP="002919C7">
      <w:pPr>
        <w:pStyle w:val="Default"/>
        <w:ind w:left="360"/>
        <w:rPr>
          <w:color w:val="FF0000"/>
          <w:sz w:val="22"/>
          <w:szCs w:val="22"/>
        </w:rPr>
      </w:pPr>
      <w:r w:rsidRPr="005E5354">
        <w:rPr>
          <w:color w:val="FF0000"/>
          <w:sz w:val="22"/>
          <w:szCs w:val="22"/>
        </w:rPr>
        <w:t xml:space="preserve"> </w:t>
      </w:r>
    </w:p>
    <w:p w14:paraId="02915224" w14:textId="77777777" w:rsidR="006E36C5" w:rsidRPr="009F5AA0" w:rsidRDefault="006E36C5" w:rsidP="006E36C5">
      <w:pPr>
        <w:pStyle w:val="Default"/>
        <w:rPr>
          <w:color w:val="auto"/>
          <w:sz w:val="22"/>
          <w:szCs w:val="22"/>
        </w:rPr>
      </w:pPr>
    </w:p>
    <w:p w14:paraId="1C08F31E" w14:textId="77777777" w:rsidR="006E36C5" w:rsidRPr="009F5AA0" w:rsidRDefault="006E36C5" w:rsidP="006E36C5">
      <w:pPr>
        <w:pStyle w:val="Default"/>
        <w:rPr>
          <w:color w:val="auto"/>
          <w:sz w:val="22"/>
          <w:szCs w:val="22"/>
        </w:rPr>
      </w:pPr>
      <w:r w:rsidRPr="009F5AA0">
        <w:rPr>
          <w:b/>
          <w:bCs/>
          <w:color w:val="auto"/>
          <w:sz w:val="22"/>
          <w:szCs w:val="22"/>
        </w:rPr>
        <w:t xml:space="preserve">KEY DUTIES AND RESPONSIBILITIES </w:t>
      </w:r>
    </w:p>
    <w:p w14:paraId="1E6376AE" w14:textId="77777777" w:rsidR="006E36C5" w:rsidRPr="009F5AA0" w:rsidRDefault="006E36C5" w:rsidP="006E36C5">
      <w:pPr>
        <w:pStyle w:val="Default"/>
        <w:rPr>
          <w:b/>
          <w:bCs/>
          <w:color w:val="auto"/>
          <w:sz w:val="22"/>
          <w:szCs w:val="22"/>
        </w:rPr>
      </w:pPr>
    </w:p>
    <w:p w14:paraId="68CCC534" w14:textId="77777777" w:rsidR="006E36C5" w:rsidRDefault="006E36C5" w:rsidP="006E36C5">
      <w:pPr>
        <w:pStyle w:val="Default"/>
        <w:rPr>
          <w:b/>
          <w:bCs/>
          <w:color w:val="auto"/>
          <w:sz w:val="22"/>
          <w:szCs w:val="22"/>
        </w:rPr>
      </w:pPr>
      <w:r w:rsidRPr="009F5AA0">
        <w:rPr>
          <w:b/>
          <w:bCs/>
          <w:color w:val="auto"/>
          <w:sz w:val="22"/>
          <w:szCs w:val="22"/>
        </w:rPr>
        <w:t xml:space="preserve">CLINICAL RESPONSIBILITIES </w:t>
      </w:r>
    </w:p>
    <w:p w14:paraId="12B64D7C" w14:textId="77777777" w:rsidR="00DB41B8" w:rsidRPr="009F5AA0" w:rsidRDefault="00DB41B8" w:rsidP="006E36C5">
      <w:pPr>
        <w:pStyle w:val="Default"/>
        <w:rPr>
          <w:color w:val="auto"/>
          <w:sz w:val="22"/>
          <w:szCs w:val="22"/>
        </w:rPr>
      </w:pPr>
    </w:p>
    <w:p w14:paraId="76C74F9B" w14:textId="39CB63B8" w:rsidR="00DB41B8" w:rsidRPr="009F5AA0" w:rsidRDefault="00DB41B8" w:rsidP="00DB41B8">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 xml:space="preserve">Identify patients requiring medication review and conduct appropriate medication review clinics or home visits if required by the organisation/practices and liaise with carers, Community Health </w:t>
      </w:r>
      <w:r>
        <w:rPr>
          <w:rFonts w:ascii="Arial" w:hAnsi="Arial" w:cs="Arial"/>
          <w:bCs/>
          <w:iCs/>
        </w:rPr>
        <w:t>teams</w:t>
      </w:r>
      <w:r w:rsidRPr="009F5AA0">
        <w:rPr>
          <w:rFonts w:ascii="Arial" w:hAnsi="Arial" w:cs="Arial"/>
          <w:bCs/>
          <w:iCs/>
        </w:rPr>
        <w:t xml:space="preserve"> or social care staff in order to optimise drug therapy, reduce polypharmacy and minimise unnecessary </w:t>
      </w:r>
      <w:r w:rsidR="00EF1F38" w:rsidRPr="009F5AA0">
        <w:rPr>
          <w:rFonts w:ascii="Arial" w:hAnsi="Arial" w:cs="Arial"/>
          <w:bCs/>
          <w:iCs/>
        </w:rPr>
        <w:t>waste, communicating</w:t>
      </w:r>
      <w:r w:rsidRPr="009F5AA0">
        <w:rPr>
          <w:rFonts w:ascii="Arial" w:hAnsi="Arial" w:cs="Arial"/>
          <w:bCs/>
          <w:iCs/>
        </w:rPr>
        <w:t xml:space="preserve"> directly with patients as necessary. </w:t>
      </w:r>
    </w:p>
    <w:p w14:paraId="5745EB0A" w14:textId="77777777" w:rsidR="00DB41B8" w:rsidRDefault="00DB41B8" w:rsidP="00DB41B8">
      <w:pPr>
        <w:widowControl w:val="0"/>
        <w:spacing w:after="0" w:line="240" w:lineRule="auto"/>
        <w:ind w:right="-1"/>
        <w:jc w:val="both"/>
        <w:rPr>
          <w:rFonts w:ascii="Arial" w:hAnsi="Arial" w:cs="Arial"/>
          <w:bCs/>
          <w:iCs/>
        </w:rPr>
      </w:pPr>
    </w:p>
    <w:p w14:paraId="3056B0AE" w14:textId="54D94C5E" w:rsidR="00087562" w:rsidRDefault="002B59C3" w:rsidP="00087562">
      <w:pPr>
        <w:widowControl w:val="0"/>
        <w:numPr>
          <w:ilvl w:val="0"/>
          <w:numId w:val="28"/>
        </w:numPr>
        <w:spacing w:after="0" w:line="240" w:lineRule="auto"/>
        <w:ind w:right="-1"/>
        <w:jc w:val="both"/>
        <w:rPr>
          <w:rFonts w:ascii="Arial" w:hAnsi="Arial" w:cs="Arial"/>
          <w:bCs/>
          <w:iCs/>
        </w:rPr>
      </w:pPr>
      <w:r w:rsidRPr="00EF1F38">
        <w:rPr>
          <w:rFonts w:ascii="Arial" w:hAnsi="Arial" w:cs="Arial"/>
          <w:bCs/>
          <w:iCs/>
          <w:color w:val="000000" w:themeColor="text1"/>
        </w:rPr>
        <w:t xml:space="preserve">Provide </w:t>
      </w:r>
      <w:r w:rsidR="00087562" w:rsidRPr="00EF1F38">
        <w:rPr>
          <w:rFonts w:ascii="Arial" w:hAnsi="Arial" w:cs="Arial"/>
          <w:bCs/>
          <w:iCs/>
          <w:color w:val="000000" w:themeColor="text1"/>
        </w:rPr>
        <w:t xml:space="preserve">medicines </w:t>
      </w:r>
      <w:r w:rsidR="005E5354" w:rsidRPr="00EF1F38">
        <w:rPr>
          <w:rFonts w:ascii="Arial" w:hAnsi="Arial" w:cs="Arial"/>
          <w:bCs/>
          <w:iCs/>
          <w:color w:val="000000" w:themeColor="text1"/>
        </w:rPr>
        <w:t>use</w:t>
      </w:r>
      <w:r w:rsidR="00087562" w:rsidRPr="00EF1F38">
        <w:rPr>
          <w:rFonts w:ascii="Arial" w:hAnsi="Arial" w:cs="Arial"/>
          <w:bCs/>
          <w:iCs/>
          <w:color w:val="000000" w:themeColor="text1"/>
        </w:rPr>
        <w:t xml:space="preserve"> </w:t>
      </w:r>
      <w:r w:rsidR="00E161FC" w:rsidRPr="00EF1F38">
        <w:rPr>
          <w:rFonts w:ascii="Arial" w:hAnsi="Arial" w:cs="Arial"/>
          <w:bCs/>
          <w:iCs/>
          <w:color w:val="000000" w:themeColor="text1"/>
        </w:rPr>
        <w:t>advice</w:t>
      </w:r>
      <w:r w:rsidR="00087562" w:rsidRPr="00EF1F38">
        <w:rPr>
          <w:rFonts w:ascii="Arial" w:hAnsi="Arial" w:cs="Arial"/>
          <w:bCs/>
          <w:iCs/>
          <w:color w:val="000000" w:themeColor="text1"/>
        </w:rPr>
        <w:t xml:space="preserve"> and support </w:t>
      </w:r>
      <w:r w:rsidR="00087562">
        <w:rPr>
          <w:rFonts w:ascii="Arial" w:hAnsi="Arial" w:cs="Arial"/>
          <w:bCs/>
          <w:iCs/>
        </w:rPr>
        <w:t xml:space="preserve">to GP practice staff, </w:t>
      </w:r>
      <w:r w:rsidR="00E161FC">
        <w:rPr>
          <w:rFonts w:ascii="Arial" w:hAnsi="Arial" w:cs="Arial"/>
          <w:bCs/>
          <w:iCs/>
        </w:rPr>
        <w:t xml:space="preserve">practice registered patients, and </w:t>
      </w:r>
      <w:r w:rsidR="00087562">
        <w:rPr>
          <w:rFonts w:ascii="Arial" w:hAnsi="Arial" w:cs="Arial"/>
          <w:bCs/>
          <w:iCs/>
        </w:rPr>
        <w:t xml:space="preserve">the wider practice team such as community staff (district nurses, mid-wife’s, </w:t>
      </w:r>
      <w:r w:rsidR="009832F0">
        <w:rPr>
          <w:rFonts w:ascii="Arial" w:hAnsi="Arial" w:cs="Arial"/>
          <w:bCs/>
          <w:iCs/>
        </w:rPr>
        <w:t>and physiotherapists</w:t>
      </w:r>
      <w:r w:rsidR="00E161FC">
        <w:rPr>
          <w:rFonts w:ascii="Arial" w:hAnsi="Arial" w:cs="Arial"/>
          <w:bCs/>
          <w:iCs/>
        </w:rPr>
        <w:t>) where appropriate</w:t>
      </w:r>
      <w:r w:rsidR="00087562">
        <w:rPr>
          <w:rFonts w:ascii="Arial" w:hAnsi="Arial" w:cs="Arial"/>
          <w:bCs/>
          <w:iCs/>
        </w:rPr>
        <w:t>.</w:t>
      </w:r>
    </w:p>
    <w:p w14:paraId="08C4D915" w14:textId="77777777" w:rsidR="00087562" w:rsidRPr="00087562" w:rsidRDefault="00087562" w:rsidP="00087562">
      <w:pPr>
        <w:widowControl w:val="0"/>
        <w:spacing w:after="0" w:line="240" w:lineRule="auto"/>
        <w:ind w:right="-1"/>
        <w:jc w:val="both"/>
        <w:rPr>
          <w:rFonts w:ascii="Arial" w:hAnsi="Arial" w:cs="Arial"/>
          <w:bCs/>
          <w:iCs/>
        </w:rPr>
      </w:pPr>
    </w:p>
    <w:p w14:paraId="02C8B441" w14:textId="2EBDEBF3" w:rsidR="00316077" w:rsidRPr="00EF1F38" w:rsidRDefault="00316077" w:rsidP="00316077">
      <w:pPr>
        <w:widowControl w:val="0"/>
        <w:numPr>
          <w:ilvl w:val="0"/>
          <w:numId w:val="28"/>
        </w:numPr>
        <w:spacing w:after="0" w:line="240" w:lineRule="auto"/>
        <w:ind w:right="-1"/>
        <w:jc w:val="both"/>
        <w:rPr>
          <w:rFonts w:ascii="Arial" w:hAnsi="Arial" w:cs="Arial"/>
          <w:bCs/>
          <w:iCs/>
          <w:color w:val="000000" w:themeColor="text1"/>
        </w:rPr>
      </w:pPr>
      <w:r>
        <w:rPr>
          <w:rFonts w:ascii="Arial" w:hAnsi="Arial" w:cs="Arial"/>
          <w:bCs/>
          <w:iCs/>
        </w:rPr>
        <w:t xml:space="preserve">Help </w:t>
      </w:r>
      <w:r w:rsidRPr="00EF1F38">
        <w:rPr>
          <w:rFonts w:ascii="Arial" w:hAnsi="Arial" w:cs="Arial"/>
          <w:bCs/>
          <w:iCs/>
          <w:color w:val="000000" w:themeColor="text1"/>
        </w:rPr>
        <w:t>support the safe and effective operation of the prescribing system in the GP practice, including updating repeat medication regimes, issuing of appropriate acute prescriptions</w:t>
      </w:r>
      <w:r w:rsidR="003A411D" w:rsidRPr="00EF1F38">
        <w:rPr>
          <w:rFonts w:ascii="Arial" w:hAnsi="Arial" w:cs="Arial"/>
          <w:bCs/>
          <w:iCs/>
          <w:color w:val="000000" w:themeColor="text1"/>
        </w:rPr>
        <w:t xml:space="preserve">, </w:t>
      </w:r>
      <w:r w:rsidR="005E5354" w:rsidRPr="00EF1F38">
        <w:rPr>
          <w:rFonts w:ascii="Arial" w:hAnsi="Arial" w:cs="Arial"/>
          <w:bCs/>
          <w:iCs/>
          <w:color w:val="000000" w:themeColor="text1"/>
        </w:rPr>
        <w:t>flagging</w:t>
      </w:r>
      <w:r w:rsidRPr="00EF1F38">
        <w:rPr>
          <w:rFonts w:ascii="Arial" w:hAnsi="Arial" w:cs="Arial"/>
          <w:bCs/>
          <w:iCs/>
          <w:color w:val="000000" w:themeColor="text1"/>
        </w:rPr>
        <w:t xml:space="preserve"> relevant laboratory testing </w:t>
      </w:r>
      <w:r w:rsidR="003A411D" w:rsidRPr="00EF1F38">
        <w:rPr>
          <w:rFonts w:ascii="Arial" w:hAnsi="Arial" w:cs="Arial"/>
          <w:bCs/>
          <w:iCs/>
          <w:color w:val="000000" w:themeColor="text1"/>
        </w:rPr>
        <w:t xml:space="preserve">and identifying </w:t>
      </w:r>
      <w:proofErr w:type="gramStart"/>
      <w:r w:rsidR="003A411D" w:rsidRPr="00EF1F38">
        <w:rPr>
          <w:rFonts w:ascii="Arial" w:hAnsi="Arial" w:cs="Arial"/>
          <w:bCs/>
          <w:iCs/>
          <w:color w:val="000000" w:themeColor="text1"/>
        </w:rPr>
        <w:t>patients</w:t>
      </w:r>
      <w:proofErr w:type="gramEnd"/>
      <w:r w:rsidR="003A411D" w:rsidRPr="00EF1F38">
        <w:rPr>
          <w:rFonts w:ascii="Arial" w:hAnsi="Arial" w:cs="Arial"/>
          <w:bCs/>
          <w:iCs/>
          <w:color w:val="000000" w:themeColor="text1"/>
        </w:rPr>
        <w:t xml:space="preserve"> due chronic disease reviews (e.g. annual asthma reviews)</w:t>
      </w:r>
    </w:p>
    <w:p w14:paraId="68B7C8E0" w14:textId="77777777" w:rsidR="00316077" w:rsidRPr="00316077" w:rsidRDefault="00316077" w:rsidP="00316077">
      <w:pPr>
        <w:widowControl w:val="0"/>
        <w:spacing w:after="0" w:line="240" w:lineRule="auto"/>
        <w:ind w:right="-1"/>
        <w:jc w:val="both"/>
        <w:rPr>
          <w:rFonts w:ascii="Arial" w:hAnsi="Arial" w:cs="Arial"/>
          <w:bCs/>
          <w:iCs/>
        </w:rPr>
      </w:pPr>
    </w:p>
    <w:p w14:paraId="6DA21A1B" w14:textId="1655D25F" w:rsidR="00087562" w:rsidRDefault="00087562" w:rsidP="00087562">
      <w:pPr>
        <w:widowControl w:val="0"/>
        <w:numPr>
          <w:ilvl w:val="0"/>
          <w:numId w:val="28"/>
        </w:numPr>
        <w:spacing w:after="0" w:line="240" w:lineRule="auto"/>
        <w:ind w:right="-1"/>
        <w:jc w:val="both"/>
        <w:rPr>
          <w:rFonts w:ascii="Arial" w:hAnsi="Arial" w:cs="Arial"/>
          <w:bCs/>
          <w:iCs/>
        </w:rPr>
      </w:pPr>
      <w:r w:rsidRPr="00E83056">
        <w:rPr>
          <w:rFonts w:ascii="Arial" w:hAnsi="Arial" w:cs="Arial"/>
          <w:bCs/>
          <w:iCs/>
        </w:rPr>
        <w:t xml:space="preserve">Deal </w:t>
      </w:r>
      <w:r w:rsidRPr="00EF1F38">
        <w:rPr>
          <w:rFonts w:ascii="Arial" w:hAnsi="Arial" w:cs="Arial"/>
          <w:bCs/>
          <w:iCs/>
          <w:color w:val="000000" w:themeColor="text1"/>
        </w:rPr>
        <w:t xml:space="preserve">with appropriate </w:t>
      </w:r>
      <w:r w:rsidR="003A411D" w:rsidRPr="00EF1F38">
        <w:rPr>
          <w:rFonts w:ascii="Arial" w:hAnsi="Arial" w:cs="Arial"/>
          <w:bCs/>
          <w:iCs/>
          <w:color w:val="000000" w:themeColor="text1"/>
        </w:rPr>
        <w:t>prescription queries</w:t>
      </w:r>
      <w:r w:rsidRPr="00EF1F38">
        <w:rPr>
          <w:rFonts w:ascii="Arial" w:hAnsi="Arial" w:cs="Arial"/>
          <w:bCs/>
          <w:iCs/>
          <w:color w:val="000000" w:themeColor="text1"/>
        </w:rPr>
        <w:t xml:space="preserve"> presentations, such as </w:t>
      </w:r>
      <w:r w:rsidR="003A411D" w:rsidRPr="00EF1F38">
        <w:rPr>
          <w:rFonts w:ascii="Arial" w:hAnsi="Arial" w:cs="Arial"/>
          <w:bCs/>
          <w:iCs/>
          <w:color w:val="000000" w:themeColor="text1"/>
        </w:rPr>
        <w:t>medications not available due to stock shortages, synchronisation of repeat medications telephone queries from patients regarding their prescribed or over the counter medicines.</w:t>
      </w:r>
      <w:r w:rsidRPr="00EF1F38">
        <w:rPr>
          <w:rFonts w:ascii="Arial" w:hAnsi="Arial" w:cs="Arial"/>
          <w:bCs/>
          <w:iCs/>
          <w:color w:val="000000" w:themeColor="text1"/>
        </w:rPr>
        <w:t xml:space="preserve"> Provide ‘make every contact count’ public health education interventions to patients</w:t>
      </w:r>
      <w:r w:rsidRPr="00E83056">
        <w:rPr>
          <w:rFonts w:ascii="Arial" w:hAnsi="Arial" w:cs="Arial"/>
          <w:bCs/>
          <w:iCs/>
        </w:rPr>
        <w:t>.</w:t>
      </w:r>
    </w:p>
    <w:p w14:paraId="7ED081C1" w14:textId="77777777" w:rsidR="00087562" w:rsidRPr="00E83056" w:rsidRDefault="00087562" w:rsidP="00087562">
      <w:pPr>
        <w:widowControl w:val="0"/>
        <w:spacing w:after="0" w:line="240" w:lineRule="auto"/>
        <w:ind w:right="-1"/>
        <w:jc w:val="both"/>
        <w:rPr>
          <w:rFonts w:ascii="Arial" w:hAnsi="Arial" w:cs="Arial"/>
          <w:bCs/>
          <w:iCs/>
        </w:rPr>
      </w:pPr>
    </w:p>
    <w:p w14:paraId="200EC45F" w14:textId="1603FBAD" w:rsidR="00E83056" w:rsidRPr="00EF1F38" w:rsidRDefault="00087562" w:rsidP="00E83056">
      <w:pPr>
        <w:widowControl w:val="0"/>
        <w:numPr>
          <w:ilvl w:val="0"/>
          <w:numId w:val="28"/>
        </w:numPr>
        <w:spacing w:after="0" w:line="240" w:lineRule="auto"/>
        <w:ind w:right="-1"/>
        <w:jc w:val="both"/>
        <w:rPr>
          <w:rFonts w:ascii="Arial" w:hAnsi="Arial" w:cs="Arial"/>
          <w:bCs/>
          <w:iCs/>
          <w:color w:val="000000" w:themeColor="text1"/>
        </w:rPr>
      </w:pPr>
      <w:r>
        <w:rPr>
          <w:rFonts w:ascii="Arial" w:hAnsi="Arial" w:cs="Arial"/>
          <w:bCs/>
          <w:iCs/>
        </w:rPr>
        <w:t xml:space="preserve">Provide </w:t>
      </w:r>
      <w:r w:rsidR="002B59C3" w:rsidRPr="00EF1F38">
        <w:rPr>
          <w:rFonts w:ascii="Arial" w:hAnsi="Arial" w:cs="Arial"/>
          <w:bCs/>
          <w:iCs/>
          <w:color w:val="000000" w:themeColor="text1"/>
        </w:rPr>
        <w:t xml:space="preserve">pharmaceutical support to a designated group of GP practices or care settings to enable them to develop, implement and monitor an agreed prescribing </w:t>
      </w:r>
      <w:r w:rsidR="003A411D" w:rsidRPr="00EF1F38">
        <w:rPr>
          <w:rFonts w:ascii="Arial" w:hAnsi="Arial" w:cs="Arial"/>
          <w:bCs/>
          <w:iCs/>
          <w:color w:val="000000" w:themeColor="text1"/>
        </w:rPr>
        <w:t xml:space="preserve">process </w:t>
      </w:r>
      <w:r w:rsidR="002B59C3" w:rsidRPr="00EF1F38">
        <w:rPr>
          <w:rFonts w:ascii="Arial" w:hAnsi="Arial" w:cs="Arial"/>
          <w:bCs/>
          <w:iCs/>
          <w:color w:val="000000" w:themeColor="text1"/>
        </w:rPr>
        <w:t>plan which meets the objectives of the medicines management plan.</w:t>
      </w:r>
    </w:p>
    <w:p w14:paraId="719042B5" w14:textId="77777777" w:rsidR="00E83056" w:rsidRPr="00E83056" w:rsidRDefault="00E83056" w:rsidP="00E83056">
      <w:pPr>
        <w:widowControl w:val="0"/>
        <w:spacing w:after="0" w:line="240" w:lineRule="auto"/>
        <w:ind w:right="-1"/>
        <w:jc w:val="both"/>
        <w:rPr>
          <w:rFonts w:ascii="Arial" w:hAnsi="Arial" w:cs="Arial"/>
          <w:bCs/>
          <w:iCs/>
        </w:rPr>
      </w:pPr>
    </w:p>
    <w:p w14:paraId="465BFD8F"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 xml:space="preserve">Assist practices/ care settings in developing formularies, guidelines and policies to ensure the implementation of </w:t>
      </w:r>
      <w:smartTag w:uri="urn:schemas-microsoft-com:office:smarttags" w:element="stockticker">
        <w:r w:rsidRPr="009F5AA0">
          <w:rPr>
            <w:rFonts w:ascii="Arial" w:hAnsi="Arial" w:cs="Arial"/>
            <w:bCs/>
            <w:iCs/>
          </w:rPr>
          <w:t>NICE</w:t>
        </w:r>
      </w:smartTag>
      <w:r w:rsidRPr="009F5AA0">
        <w:rPr>
          <w:rFonts w:ascii="Arial" w:hAnsi="Arial" w:cs="Arial"/>
          <w:bCs/>
          <w:iCs/>
        </w:rPr>
        <w:t xml:space="preserve"> guidelines, National Service Frameworks and the requirements of the medicines-related aspects of the GMS contract.</w:t>
      </w:r>
    </w:p>
    <w:p w14:paraId="521B2EB1" w14:textId="77777777" w:rsidR="002B59C3" w:rsidRPr="009F5AA0" w:rsidRDefault="002B59C3" w:rsidP="002B59C3">
      <w:pPr>
        <w:widowControl w:val="0"/>
        <w:spacing w:after="0" w:line="240" w:lineRule="auto"/>
        <w:ind w:right="-692"/>
        <w:rPr>
          <w:rFonts w:ascii="Arial" w:hAnsi="Arial" w:cs="Arial"/>
          <w:bCs/>
          <w:iCs/>
        </w:rPr>
      </w:pPr>
    </w:p>
    <w:p w14:paraId="77DB0AAC" w14:textId="77777777" w:rsidR="002B59C3" w:rsidRPr="009F5AA0" w:rsidRDefault="002B59C3" w:rsidP="00BE1E41">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Advise GPs, care staff and primary health care teams on risk management processes relating to the prescribing and monitoring of specialist drugs e.g. controlled drugs and those subject to shared care arrangements.</w:t>
      </w:r>
    </w:p>
    <w:p w14:paraId="2935688A" w14:textId="77777777" w:rsidR="002B59C3" w:rsidRPr="009F5AA0" w:rsidRDefault="002B59C3" w:rsidP="002B59C3">
      <w:pPr>
        <w:widowControl w:val="0"/>
        <w:spacing w:after="0" w:line="240" w:lineRule="auto"/>
        <w:ind w:right="-692"/>
        <w:rPr>
          <w:rFonts w:ascii="Arial" w:hAnsi="Arial" w:cs="Arial"/>
          <w:bCs/>
          <w:iCs/>
        </w:rPr>
      </w:pPr>
    </w:p>
    <w:p w14:paraId="00F839F2"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Support practices to review specific areas of prescribing, specified by the line management or identified with the GP prescribing lead, including the interpretation of e-PACT data and the use of practice information to review prescribing and identify areas for action.</w:t>
      </w:r>
    </w:p>
    <w:p w14:paraId="4DD3BB26" w14:textId="77777777" w:rsidR="002B59C3" w:rsidRPr="009F5AA0" w:rsidRDefault="002B59C3" w:rsidP="002B59C3">
      <w:pPr>
        <w:widowControl w:val="0"/>
        <w:spacing w:after="0" w:line="240" w:lineRule="auto"/>
        <w:ind w:right="-692"/>
        <w:rPr>
          <w:rFonts w:ascii="Arial" w:hAnsi="Arial" w:cs="Arial"/>
          <w:bCs/>
          <w:iCs/>
        </w:rPr>
      </w:pPr>
    </w:p>
    <w:p w14:paraId="4EBF9086"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 xml:space="preserve">Assist with the development and ongoing review of practice policy with regard to repeat prescribing systems and repeat dispensing to encourage the implementation of prescribing guidance and monitoring guidelines where appropriate. </w:t>
      </w:r>
    </w:p>
    <w:p w14:paraId="26184351" w14:textId="77777777" w:rsidR="002B59C3" w:rsidRPr="009F5AA0" w:rsidRDefault="002B59C3" w:rsidP="002B59C3">
      <w:pPr>
        <w:widowControl w:val="0"/>
        <w:spacing w:after="0" w:line="240" w:lineRule="auto"/>
        <w:ind w:left="360" w:right="-692"/>
        <w:rPr>
          <w:rFonts w:ascii="Arial" w:hAnsi="Arial" w:cs="Arial"/>
          <w:bCs/>
          <w:iCs/>
        </w:rPr>
      </w:pPr>
    </w:p>
    <w:p w14:paraId="0BDB3DB7"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 xml:space="preserve">Liaise with Community Pharmacists to encourage them to reinforce changes made, </w:t>
      </w:r>
      <w:r w:rsidRPr="009F5AA0">
        <w:rPr>
          <w:rFonts w:ascii="Arial" w:hAnsi="Arial" w:cs="Arial"/>
          <w:bCs/>
          <w:iCs/>
        </w:rPr>
        <w:lastRenderedPageBreak/>
        <w:t>encouraging them to identify savings which can be achieved with regard to generics, dose optimisations etc. and to assist in building their relationship with the practice.</w:t>
      </w:r>
    </w:p>
    <w:p w14:paraId="74DB4D4D" w14:textId="77777777" w:rsidR="002B59C3" w:rsidRPr="009F5AA0" w:rsidRDefault="002B59C3" w:rsidP="002B59C3">
      <w:pPr>
        <w:widowControl w:val="0"/>
        <w:spacing w:after="0" w:line="240" w:lineRule="auto"/>
        <w:ind w:left="360" w:right="-692"/>
        <w:rPr>
          <w:rFonts w:ascii="Arial" w:hAnsi="Arial" w:cs="Arial"/>
          <w:bCs/>
          <w:iCs/>
        </w:rPr>
      </w:pPr>
    </w:p>
    <w:p w14:paraId="1C31692D" w14:textId="159C8B65" w:rsidR="002B59C3" w:rsidRPr="00EF1F38" w:rsidRDefault="002B59C3" w:rsidP="004B1BAE">
      <w:pPr>
        <w:widowControl w:val="0"/>
        <w:numPr>
          <w:ilvl w:val="0"/>
          <w:numId w:val="28"/>
        </w:numPr>
        <w:spacing w:after="0" w:line="240" w:lineRule="auto"/>
        <w:ind w:right="-1"/>
        <w:jc w:val="both"/>
        <w:rPr>
          <w:rFonts w:ascii="Arial" w:hAnsi="Arial" w:cs="Arial"/>
          <w:bCs/>
          <w:iCs/>
          <w:color w:val="000000" w:themeColor="text1"/>
        </w:rPr>
      </w:pPr>
      <w:r w:rsidRPr="009F5AA0">
        <w:rPr>
          <w:rFonts w:ascii="Arial" w:hAnsi="Arial" w:cs="Arial"/>
          <w:bCs/>
          <w:iCs/>
        </w:rPr>
        <w:t xml:space="preserve">Answer </w:t>
      </w:r>
      <w:r w:rsidRPr="00EF1F38">
        <w:rPr>
          <w:rFonts w:ascii="Arial" w:hAnsi="Arial" w:cs="Arial"/>
          <w:bCs/>
          <w:iCs/>
          <w:color w:val="000000" w:themeColor="text1"/>
        </w:rPr>
        <w:t xml:space="preserve">medicine related queries from GPs, care settings, practice staff, PALS, social care staff and the general public in a timely and appropriate manner, </w:t>
      </w:r>
      <w:r w:rsidR="003A411D" w:rsidRPr="00EF1F38">
        <w:rPr>
          <w:rFonts w:ascii="Arial" w:hAnsi="Arial" w:cs="Arial"/>
          <w:bCs/>
          <w:iCs/>
          <w:color w:val="000000" w:themeColor="text1"/>
        </w:rPr>
        <w:t>escalating to and involving other relevant health care professionals within the practice in the absence of national guidance or agreed protocols where needed</w:t>
      </w:r>
    </w:p>
    <w:p w14:paraId="2E9CB3E6" w14:textId="77777777" w:rsidR="002B59C3" w:rsidRPr="009F5AA0" w:rsidRDefault="002B59C3" w:rsidP="002B59C3">
      <w:pPr>
        <w:widowControl w:val="0"/>
        <w:spacing w:after="0" w:line="240" w:lineRule="auto"/>
        <w:ind w:left="360" w:right="-692"/>
        <w:rPr>
          <w:rFonts w:ascii="Arial" w:hAnsi="Arial" w:cs="Arial"/>
          <w:bCs/>
          <w:iCs/>
        </w:rPr>
      </w:pPr>
    </w:p>
    <w:p w14:paraId="4CAE3C25"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Provide advice and support to improve the disease registers within each practice to ensure all suitable patients are identified and offered suitable treatment and monitoring for their condition.</w:t>
      </w:r>
    </w:p>
    <w:p w14:paraId="53463D1E" w14:textId="77777777" w:rsidR="002B59C3" w:rsidRPr="009F5AA0" w:rsidRDefault="002B59C3" w:rsidP="002B59C3">
      <w:pPr>
        <w:widowControl w:val="0"/>
        <w:spacing w:after="0" w:line="240" w:lineRule="auto"/>
        <w:ind w:left="360" w:right="-692"/>
        <w:rPr>
          <w:rFonts w:ascii="Arial" w:hAnsi="Arial" w:cs="Arial"/>
          <w:bCs/>
          <w:iCs/>
        </w:rPr>
      </w:pPr>
    </w:p>
    <w:p w14:paraId="48A39465" w14:textId="2B40EA2F" w:rsidR="002B59C3" w:rsidRPr="009F5AA0" w:rsidRDefault="00137814" w:rsidP="004B1BAE">
      <w:pPr>
        <w:widowControl w:val="0"/>
        <w:numPr>
          <w:ilvl w:val="0"/>
          <w:numId w:val="28"/>
        </w:numPr>
        <w:spacing w:after="0" w:line="240" w:lineRule="auto"/>
        <w:ind w:right="-1"/>
        <w:jc w:val="both"/>
        <w:rPr>
          <w:rFonts w:ascii="Arial" w:hAnsi="Arial" w:cs="Arial"/>
          <w:bCs/>
          <w:iCs/>
        </w:rPr>
      </w:pPr>
      <w:r>
        <w:rPr>
          <w:rFonts w:ascii="Arial" w:hAnsi="Arial" w:cs="Arial"/>
          <w:bCs/>
          <w:iCs/>
        </w:rPr>
        <w:t>P</w:t>
      </w:r>
      <w:r w:rsidR="002B59C3" w:rsidRPr="009F5AA0">
        <w:rPr>
          <w:rFonts w:ascii="Arial" w:hAnsi="Arial" w:cs="Arial"/>
          <w:bCs/>
          <w:iCs/>
        </w:rPr>
        <w:t>articipate in multi-disciplinary meetings related to prescribing topics and to engage in the training of other healthcare professionals and practice staff on matters relating to medicines usage.</w:t>
      </w:r>
    </w:p>
    <w:p w14:paraId="7EBB6EC7" w14:textId="77777777" w:rsidR="00131BB3" w:rsidRPr="00EF1F38" w:rsidRDefault="00131BB3" w:rsidP="00EF1F38">
      <w:pPr>
        <w:rPr>
          <w:rFonts w:ascii="Arial" w:hAnsi="Arial" w:cs="Arial"/>
          <w:bCs/>
          <w:iCs/>
        </w:rPr>
      </w:pPr>
    </w:p>
    <w:p w14:paraId="7795BFE0" w14:textId="319C65CD" w:rsidR="00131BB3" w:rsidRDefault="00131BB3" w:rsidP="00131BB3">
      <w:pPr>
        <w:widowControl w:val="0"/>
        <w:numPr>
          <w:ilvl w:val="0"/>
          <w:numId w:val="28"/>
        </w:numPr>
        <w:spacing w:after="0" w:line="240" w:lineRule="auto"/>
        <w:ind w:right="-1"/>
        <w:jc w:val="both"/>
        <w:rPr>
          <w:rFonts w:ascii="Arial" w:hAnsi="Arial" w:cs="Arial"/>
          <w:bCs/>
          <w:iCs/>
        </w:rPr>
      </w:pPr>
      <w:r w:rsidRPr="004052CE">
        <w:rPr>
          <w:rFonts w:ascii="Arial" w:hAnsi="Arial" w:cs="Arial"/>
          <w:bCs/>
          <w:iCs/>
        </w:rPr>
        <w:t>Undertake clinical audits of prescribing in areas identified by yourself and agreed by the PCN or as directed by the PCN, feedback the results and implement changes in conjunction with the relevant practice team.</w:t>
      </w:r>
    </w:p>
    <w:p w14:paraId="3798FE5D" w14:textId="77777777" w:rsidR="003A411D" w:rsidRDefault="003A411D" w:rsidP="003A411D">
      <w:pPr>
        <w:pStyle w:val="ListParagraph"/>
        <w:rPr>
          <w:rFonts w:ascii="Arial" w:hAnsi="Arial" w:cs="Arial"/>
          <w:bCs/>
          <w:iCs/>
        </w:rPr>
      </w:pPr>
    </w:p>
    <w:p w14:paraId="57FA4795" w14:textId="7464E1F7" w:rsidR="003A411D" w:rsidRPr="00EF1F38" w:rsidRDefault="003A411D" w:rsidP="00131BB3">
      <w:pPr>
        <w:widowControl w:val="0"/>
        <w:numPr>
          <w:ilvl w:val="0"/>
          <w:numId w:val="28"/>
        </w:numPr>
        <w:spacing w:after="0" w:line="240" w:lineRule="auto"/>
        <w:ind w:right="-1"/>
        <w:jc w:val="both"/>
        <w:rPr>
          <w:rFonts w:ascii="Arial" w:hAnsi="Arial" w:cs="Arial"/>
          <w:bCs/>
          <w:iCs/>
          <w:color w:val="000000" w:themeColor="text1"/>
        </w:rPr>
      </w:pPr>
      <w:r w:rsidRPr="00EF1F38">
        <w:rPr>
          <w:rFonts w:ascii="Arial" w:hAnsi="Arial" w:cs="Arial"/>
          <w:bCs/>
          <w:iCs/>
          <w:color w:val="000000" w:themeColor="text1"/>
        </w:rPr>
        <w:t xml:space="preserve">Work innovatively with new technology to facilitate novel ways of working, which may include </w:t>
      </w:r>
      <w:r w:rsidR="00AD727B" w:rsidRPr="00EF1F38">
        <w:rPr>
          <w:rFonts w:ascii="Arial" w:hAnsi="Arial" w:cs="Arial"/>
          <w:bCs/>
          <w:iCs/>
          <w:color w:val="000000" w:themeColor="text1"/>
        </w:rPr>
        <w:t xml:space="preserve">as part of </w:t>
      </w:r>
      <w:r w:rsidRPr="00EF1F38">
        <w:rPr>
          <w:rFonts w:ascii="Arial" w:hAnsi="Arial" w:cs="Arial"/>
          <w:bCs/>
          <w:iCs/>
          <w:color w:val="000000" w:themeColor="text1"/>
        </w:rPr>
        <w:t xml:space="preserve">a virtual hub within the network which provides support remotely to </w:t>
      </w:r>
      <w:proofErr w:type="gramStart"/>
      <w:r w:rsidRPr="00EF1F38">
        <w:rPr>
          <w:rFonts w:ascii="Arial" w:hAnsi="Arial" w:cs="Arial"/>
          <w:bCs/>
          <w:iCs/>
          <w:color w:val="000000" w:themeColor="text1"/>
        </w:rPr>
        <w:t>a number of</w:t>
      </w:r>
      <w:proofErr w:type="gramEnd"/>
      <w:r w:rsidRPr="00EF1F38">
        <w:rPr>
          <w:rFonts w:ascii="Arial" w:hAnsi="Arial" w:cs="Arial"/>
          <w:bCs/>
          <w:iCs/>
          <w:color w:val="000000" w:themeColor="text1"/>
        </w:rPr>
        <w:t xml:space="preserve"> practices, working alongside clinical pharmacists.</w:t>
      </w:r>
    </w:p>
    <w:p w14:paraId="77405DDD" w14:textId="77777777" w:rsidR="003A411D" w:rsidRPr="00EF1F38" w:rsidRDefault="003A411D" w:rsidP="003A411D">
      <w:pPr>
        <w:pStyle w:val="ListParagraph"/>
        <w:rPr>
          <w:rFonts w:ascii="Arial" w:hAnsi="Arial" w:cs="Arial"/>
          <w:bCs/>
          <w:iCs/>
          <w:color w:val="000000" w:themeColor="text1"/>
        </w:rPr>
      </w:pPr>
    </w:p>
    <w:p w14:paraId="080D09DF" w14:textId="61A3C928" w:rsidR="003A411D" w:rsidRPr="00EF1F38" w:rsidRDefault="003A411D" w:rsidP="00131BB3">
      <w:pPr>
        <w:widowControl w:val="0"/>
        <w:numPr>
          <w:ilvl w:val="0"/>
          <w:numId w:val="28"/>
        </w:numPr>
        <w:spacing w:after="0" w:line="240" w:lineRule="auto"/>
        <w:ind w:right="-1"/>
        <w:jc w:val="both"/>
        <w:rPr>
          <w:rFonts w:ascii="Arial" w:hAnsi="Arial" w:cs="Arial"/>
          <w:bCs/>
          <w:iCs/>
          <w:color w:val="000000" w:themeColor="text1"/>
        </w:rPr>
      </w:pPr>
      <w:r w:rsidRPr="00EF1F38">
        <w:rPr>
          <w:rFonts w:ascii="Arial" w:hAnsi="Arial" w:cs="Arial"/>
          <w:bCs/>
          <w:iCs/>
          <w:color w:val="000000" w:themeColor="text1"/>
        </w:rPr>
        <w:t>Respond to MHRA and other patient safety alerts by searching for relevant populations included and implementing agreed patient safety measures in line with the practice prescribing lead.</w:t>
      </w:r>
    </w:p>
    <w:p w14:paraId="46EEF0AE" w14:textId="77777777" w:rsidR="002B59C3" w:rsidRPr="009F5AA0" w:rsidRDefault="002B59C3" w:rsidP="002B59C3">
      <w:pPr>
        <w:widowControl w:val="0"/>
        <w:spacing w:after="0" w:line="240" w:lineRule="auto"/>
        <w:ind w:right="-692"/>
        <w:rPr>
          <w:rFonts w:ascii="Arial" w:hAnsi="Arial" w:cs="Arial"/>
          <w:bCs/>
          <w:iCs/>
        </w:rPr>
      </w:pPr>
    </w:p>
    <w:p w14:paraId="57942A3C"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Undertake any other duties appropriate to the grade as allocated by line management.</w:t>
      </w:r>
    </w:p>
    <w:p w14:paraId="6A2536A2" w14:textId="77777777" w:rsidR="002B59C3" w:rsidRDefault="002B59C3" w:rsidP="006E36C5">
      <w:pPr>
        <w:jc w:val="both"/>
        <w:rPr>
          <w:rFonts w:ascii="Arial" w:hAnsi="Arial" w:cs="Arial"/>
          <w:b/>
          <w:bCs/>
          <w:lang w:val="en-US"/>
        </w:rPr>
      </w:pPr>
    </w:p>
    <w:p w14:paraId="30ADC1D7" w14:textId="77777777" w:rsidR="00873BED" w:rsidRPr="009F5AA0" w:rsidRDefault="00873BED" w:rsidP="006E36C5">
      <w:pPr>
        <w:jc w:val="both"/>
        <w:rPr>
          <w:rFonts w:ascii="Arial" w:hAnsi="Arial" w:cs="Arial"/>
          <w:b/>
          <w:bCs/>
          <w:lang w:val="en-US"/>
        </w:rPr>
      </w:pPr>
    </w:p>
    <w:p w14:paraId="14F2188B" w14:textId="77777777" w:rsidR="002B59C3" w:rsidRPr="009F5AA0" w:rsidRDefault="002B59C3" w:rsidP="002B59C3">
      <w:pPr>
        <w:spacing w:after="0"/>
        <w:ind w:left="-709" w:right="-692" w:firstLine="709"/>
        <w:rPr>
          <w:rFonts w:ascii="Arial" w:hAnsi="Arial" w:cs="Arial"/>
          <w:b/>
          <w:bCs/>
          <w:iCs/>
        </w:rPr>
      </w:pPr>
      <w:r w:rsidRPr="009F5AA0">
        <w:rPr>
          <w:rFonts w:ascii="Arial" w:hAnsi="Arial" w:cs="Arial"/>
          <w:b/>
          <w:bCs/>
          <w:iCs/>
        </w:rPr>
        <w:t>Responsibilities for physical and financial resources</w:t>
      </w:r>
    </w:p>
    <w:p w14:paraId="26A45242"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 xml:space="preserve">Contribute to, and promote the delivery of, </w:t>
      </w:r>
      <w:r w:rsidR="00E83056">
        <w:rPr>
          <w:rFonts w:ascii="Arial" w:hAnsi="Arial" w:cs="Arial"/>
          <w:bCs/>
          <w:iCs/>
        </w:rPr>
        <w:t>safe, effective and cost efficient</w:t>
      </w:r>
      <w:r w:rsidRPr="009F5AA0">
        <w:rPr>
          <w:rFonts w:ascii="Arial" w:hAnsi="Arial" w:cs="Arial"/>
          <w:bCs/>
          <w:iCs/>
        </w:rPr>
        <w:t xml:space="preserve"> prescribing across primary and secondary care to achieve the most effective use of the medicines resource at both practice level and across the entire health economy</w:t>
      </w:r>
    </w:p>
    <w:p w14:paraId="08F46594" w14:textId="77777777" w:rsidR="002B59C3" w:rsidRPr="009F5AA0" w:rsidRDefault="002B59C3" w:rsidP="002B59C3">
      <w:pPr>
        <w:widowControl w:val="0"/>
        <w:spacing w:after="0" w:line="240" w:lineRule="auto"/>
        <w:ind w:left="360" w:right="-692"/>
        <w:rPr>
          <w:rFonts w:ascii="Arial" w:hAnsi="Arial" w:cs="Arial"/>
          <w:bCs/>
          <w:iCs/>
        </w:rPr>
      </w:pPr>
    </w:p>
    <w:p w14:paraId="22E989B4"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Analyse and use web based prescribing data (</w:t>
      </w:r>
      <w:smartTag w:uri="urn:schemas-microsoft-com:office:smarttags" w:element="stockticker">
        <w:r w:rsidRPr="009F5AA0">
          <w:rPr>
            <w:rFonts w:ascii="Arial" w:hAnsi="Arial" w:cs="Arial"/>
            <w:bCs/>
            <w:iCs/>
          </w:rPr>
          <w:t>PACT</w:t>
        </w:r>
      </w:smartTag>
      <w:r w:rsidRPr="009F5AA0">
        <w:rPr>
          <w:rFonts w:ascii="Arial" w:hAnsi="Arial" w:cs="Arial"/>
          <w:bCs/>
          <w:iCs/>
        </w:rPr>
        <w:t xml:space="preserve"> and e-</w:t>
      </w:r>
      <w:smartTag w:uri="urn:schemas-microsoft-com:office:smarttags" w:element="stockticker">
        <w:r w:rsidRPr="009F5AA0">
          <w:rPr>
            <w:rFonts w:ascii="Arial" w:hAnsi="Arial" w:cs="Arial"/>
            <w:bCs/>
            <w:iCs/>
          </w:rPr>
          <w:t>PACT</w:t>
        </w:r>
      </w:smartTag>
      <w:r w:rsidRPr="009F5AA0">
        <w:rPr>
          <w:rFonts w:ascii="Arial" w:hAnsi="Arial" w:cs="Arial"/>
          <w:bCs/>
          <w:iCs/>
        </w:rPr>
        <w:t xml:space="preserve">) at practice to facilitate appropriate prescribing habits and keep drug budgets within limits. Evaluate this information to identify areas of increased expenditure and advise on actions to be taken to ensure prescribing is cost effective and evidence based.   </w:t>
      </w:r>
    </w:p>
    <w:p w14:paraId="745474F0" w14:textId="77777777" w:rsidR="002B59C3" w:rsidRPr="009F5AA0" w:rsidRDefault="002B59C3" w:rsidP="002B59C3">
      <w:pPr>
        <w:widowControl w:val="0"/>
        <w:spacing w:after="0" w:line="240" w:lineRule="auto"/>
        <w:ind w:right="-692"/>
        <w:rPr>
          <w:rFonts w:ascii="Arial" w:hAnsi="Arial" w:cs="Arial"/>
          <w:bCs/>
          <w:iCs/>
        </w:rPr>
      </w:pPr>
    </w:p>
    <w:p w14:paraId="6716FE04" w14:textId="78908BED" w:rsidR="002B59C3" w:rsidRPr="00EF1F38" w:rsidRDefault="003A411D" w:rsidP="004B1BAE">
      <w:pPr>
        <w:widowControl w:val="0"/>
        <w:numPr>
          <w:ilvl w:val="0"/>
          <w:numId w:val="28"/>
        </w:numPr>
        <w:spacing w:after="0" w:line="240" w:lineRule="auto"/>
        <w:ind w:right="-1"/>
        <w:jc w:val="both"/>
        <w:rPr>
          <w:rFonts w:ascii="Arial" w:hAnsi="Arial" w:cs="Arial"/>
          <w:bCs/>
          <w:iCs/>
          <w:color w:val="000000" w:themeColor="text1"/>
        </w:rPr>
      </w:pPr>
      <w:r w:rsidRPr="00EF1F38">
        <w:rPr>
          <w:rFonts w:ascii="Arial" w:hAnsi="Arial" w:cs="Arial"/>
          <w:bCs/>
          <w:iCs/>
          <w:color w:val="000000" w:themeColor="text1"/>
        </w:rPr>
        <w:t>Support and improve</w:t>
      </w:r>
      <w:r w:rsidR="002B59C3" w:rsidRPr="00EF1F38">
        <w:rPr>
          <w:rFonts w:ascii="Arial" w:hAnsi="Arial" w:cs="Arial"/>
          <w:bCs/>
          <w:iCs/>
          <w:color w:val="000000" w:themeColor="text1"/>
        </w:rPr>
        <w:t xml:space="preserve"> GP practices’ position with respect to QOF</w:t>
      </w:r>
      <w:r w:rsidR="006A223F" w:rsidRPr="00EF1F38">
        <w:rPr>
          <w:rFonts w:ascii="Arial" w:hAnsi="Arial" w:cs="Arial"/>
          <w:bCs/>
          <w:iCs/>
          <w:color w:val="000000" w:themeColor="text1"/>
        </w:rPr>
        <w:t xml:space="preserve"> </w:t>
      </w:r>
      <w:r w:rsidR="002B59C3" w:rsidRPr="00EF1F38">
        <w:rPr>
          <w:rFonts w:ascii="Arial" w:hAnsi="Arial" w:cs="Arial"/>
          <w:bCs/>
          <w:iCs/>
          <w:color w:val="000000" w:themeColor="text1"/>
        </w:rPr>
        <w:t>or other incentive schemes including achievement of both financial and quality targets and communicate this to practices updating the plan with the practice.</w:t>
      </w:r>
    </w:p>
    <w:p w14:paraId="781BCFC4" w14:textId="77777777" w:rsidR="009051D0" w:rsidRPr="009F5AA0" w:rsidRDefault="009051D0" w:rsidP="009051D0">
      <w:pPr>
        <w:widowControl w:val="0"/>
        <w:spacing w:after="0" w:line="240" w:lineRule="auto"/>
        <w:ind w:right="-692"/>
        <w:rPr>
          <w:rFonts w:ascii="Arial" w:hAnsi="Arial" w:cs="Arial"/>
          <w:bCs/>
          <w:iCs/>
        </w:rPr>
      </w:pPr>
    </w:p>
    <w:p w14:paraId="5DFE9D1E" w14:textId="77777777" w:rsidR="002B59C3"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Be responsible for the correct use and security of all equipment, information and data used.</w:t>
      </w:r>
    </w:p>
    <w:p w14:paraId="0BDE7F1D" w14:textId="77777777" w:rsidR="00131BB3" w:rsidRDefault="00131BB3" w:rsidP="00131BB3">
      <w:pPr>
        <w:pStyle w:val="ListParagraph"/>
        <w:rPr>
          <w:rFonts w:ascii="Arial" w:hAnsi="Arial" w:cs="Arial"/>
          <w:bCs/>
          <w:iCs/>
        </w:rPr>
      </w:pPr>
    </w:p>
    <w:p w14:paraId="71BF2EA2" w14:textId="77777777" w:rsidR="00131BB3" w:rsidRPr="004052CE" w:rsidRDefault="00131BB3" w:rsidP="004B1BAE">
      <w:pPr>
        <w:widowControl w:val="0"/>
        <w:numPr>
          <w:ilvl w:val="0"/>
          <w:numId w:val="28"/>
        </w:numPr>
        <w:spacing w:after="0" w:line="240" w:lineRule="auto"/>
        <w:ind w:right="-1"/>
        <w:jc w:val="both"/>
        <w:rPr>
          <w:rFonts w:ascii="Arial" w:hAnsi="Arial" w:cs="Arial"/>
          <w:bCs/>
          <w:iCs/>
        </w:rPr>
      </w:pPr>
      <w:r w:rsidRPr="004052CE">
        <w:rPr>
          <w:rFonts w:ascii="Arial" w:hAnsi="Arial" w:cs="Arial"/>
        </w:rPr>
        <w:t>Responsible for prescription charges, security of controlled drugs and stock levels.</w:t>
      </w:r>
    </w:p>
    <w:p w14:paraId="4E6CF868" w14:textId="77777777" w:rsidR="002B59C3" w:rsidRPr="004052CE" w:rsidRDefault="002B59C3" w:rsidP="002B59C3">
      <w:pPr>
        <w:ind w:left="-709" w:right="-692"/>
        <w:rPr>
          <w:rFonts w:ascii="Arial" w:hAnsi="Arial" w:cs="Arial"/>
          <w:b/>
          <w:bCs/>
          <w:iCs/>
        </w:rPr>
      </w:pPr>
    </w:p>
    <w:p w14:paraId="45829BDA" w14:textId="77777777" w:rsidR="002B59C3" w:rsidRPr="004052CE" w:rsidRDefault="002B59C3" w:rsidP="006A223F">
      <w:pPr>
        <w:spacing w:after="0"/>
        <w:ind w:right="-692"/>
        <w:rPr>
          <w:rFonts w:ascii="Arial" w:hAnsi="Arial" w:cs="Arial"/>
          <w:b/>
          <w:bCs/>
          <w:iCs/>
        </w:rPr>
      </w:pPr>
      <w:r w:rsidRPr="004052CE">
        <w:rPr>
          <w:rFonts w:ascii="Arial" w:hAnsi="Arial" w:cs="Arial"/>
          <w:b/>
          <w:bCs/>
          <w:iCs/>
        </w:rPr>
        <w:t>Communications and leadership</w:t>
      </w:r>
    </w:p>
    <w:p w14:paraId="3EA1CD84" w14:textId="77777777" w:rsidR="002B59C3" w:rsidRPr="004052CE" w:rsidRDefault="002B59C3" w:rsidP="004B1BAE">
      <w:pPr>
        <w:widowControl w:val="0"/>
        <w:numPr>
          <w:ilvl w:val="0"/>
          <w:numId w:val="28"/>
        </w:numPr>
        <w:spacing w:after="0" w:line="240" w:lineRule="auto"/>
        <w:ind w:right="-1"/>
        <w:jc w:val="both"/>
        <w:rPr>
          <w:rFonts w:ascii="Arial" w:hAnsi="Arial" w:cs="Arial"/>
          <w:bCs/>
          <w:iCs/>
        </w:rPr>
      </w:pPr>
      <w:r w:rsidRPr="004052CE">
        <w:rPr>
          <w:rFonts w:ascii="Arial" w:hAnsi="Arial" w:cs="Arial"/>
          <w:bCs/>
          <w:iCs/>
        </w:rPr>
        <w:t xml:space="preserve">Be required to communicate information, sometimes complex, to a wide range of individuals and groups with different levels of understanding using a </w:t>
      </w:r>
      <w:proofErr w:type="spellStart"/>
      <w:r w:rsidRPr="004052CE">
        <w:rPr>
          <w:rFonts w:ascii="Arial" w:hAnsi="Arial" w:cs="Arial"/>
          <w:bCs/>
          <w:iCs/>
        </w:rPr>
        <w:t>well developed</w:t>
      </w:r>
      <w:proofErr w:type="spellEnd"/>
      <w:r w:rsidRPr="004052CE">
        <w:rPr>
          <w:rFonts w:ascii="Arial" w:hAnsi="Arial" w:cs="Arial"/>
          <w:bCs/>
          <w:iCs/>
        </w:rPr>
        <w:t xml:space="preserve"> range of verbal and </w:t>
      </w:r>
      <w:r w:rsidRPr="004052CE">
        <w:rPr>
          <w:rFonts w:ascii="Arial" w:hAnsi="Arial" w:cs="Arial"/>
          <w:bCs/>
          <w:iCs/>
        </w:rPr>
        <w:lastRenderedPageBreak/>
        <w:t>written skills.</w:t>
      </w:r>
    </w:p>
    <w:p w14:paraId="0D792623" w14:textId="77777777" w:rsidR="009051D0" w:rsidRPr="004052CE" w:rsidRDefault="009051D0" w:rsidP="009051D0">
      <w:pPr>
        <w:widowControl w:val="0"/>
        <w:spacing w:after="0" w:line="240" w:lineRule="auto"/>
        <w:ind w:right="-692"/>
        <w:rPr>
          <w:rFonts w:ascii="Arial" w:hAnsi="Arial" w:cs="Arial"/>
          <w:bCs/>
          <w:iCs/>
        </w:rPr>
      </w:pPr>
    </w:p>
    <w:p w14:paraId="7BB8D7F1" w14:textId="77777777" w:rsidR="002B59C3" w:rsidRPr="004052CE" w:rsidRDefault="002B59C3" w:rsidP="004B1BAE">
      <w:pPr>
        <w:widowControl w:val="0"/>
        <w:numPr>
          <w:ilvl w:val="0"/>
          <w:numId w:val="28"/>
        </w:numPr>
        <w:spacing w:after="0" w:line="240" w:lineRule="auto"/>
        <w:ind w:right="-1"/>
        <w:jc w:val="both"/>
        <w:rPr>
          <w:rFonts w:ascii="Arial" w:hAnsi="Arial" w:cs="Arial"/>
          <w:bCs/>
          <w:iCs/>
        </w:rPr>
      </w:pPr>
      <w:r w:rsidRPr="004052CE">
        <w:rPr>
          <w:rFonts w:ascii="Arial" w:hAnsi="Arial" w:cs="Arial"/>
          <w:bCs/>
          <w:iCs/>
        </w:rPr>
        <w:t xml:space="preserve">Demonstrate tact, diplomacy and negotiating skills to engage with doctors to persuade them to work towards objectives, overcoming resistance to change. </w:t>
      </w:r>
    </w:p>
    <w:p w14:paraId="7D412079" w14:textId="77777777" w:rsidR="009051D0" w:rsidRPr="004052CE" w:rsidRDefault="009051D0" w:rsidP="009051D0">
      <w:pPr>
        <w:widowControl w:val="0"/>
        <w:spacing w:after="0" w:line="240" w:lineRule="auto"/>
        <w:ind w:right="-692"/>
        <w:rPr>
          <w:rFonts w:ascii="Arial" w:hAnsi="Arial" w:cs="Arial"/>
          <w:bCs/>
          <w:iCs/>
        </w:rPr>
      </w:pPr>
    </w:p>
    <w:p w14:paraId="4687BFC3" w14:textId="77777777" w:rsidR="002B59C3" w:rsidRPr="004052CE" w:rsidRDefault="002B59C3" w:rsidP="004B1BAE">
      <w:pPr>
        <w:widowControl w:val="0"/>
        <w:numPr>
          <w:ilvl w:val="0"/>
          <w:numId w:val="28"/>
        </w:numPr>
        <w:spacing w:after="0" w:line="240" w:lineRule="auto"/>
        <w:ind w:right="-1"/>
        <w:jc w:val="both"/>
        <w:rPr>
          <w:rFonts w:ascii="Arial" w:hAnsi="Arial" w:cs="Arial"/>
          <w:bCs/>
          <w:iCs/>
        </w:rPr>
      </w:pPr>
      <w:r w:rsidRPr="004052CE">
        <w:rPr>
          <w:rFonts w:ascii="Arial" w:hAnsi="Arial" w:cs="Arial"/>
          <w:bCs/>
          <w:iCs/>
        </w:rPr>
        <w:t xml:space="preserve">Develop good working relationships with the whole range of practice staff and a network of contacts within the </w:t>
      </w:r>
      <w:r w:rsidR="00AA6D02" w:rsidRPr="004052CE">
        <w:rPr>
          <w:rFonts w:ascii="Arial" w:hAnsi="Arial" w:cs="Arial"/>
          <w:bCs/>
          <w:iCs/>
        </w:rPr>
        <w:t>locality</w:t>
      </w:r>
      <w:r w:rsidRPr="004052CE">
        <w:rPr>
          <w:rFonts w:ascii="Arial" w:hAnsi="Arial" w:cs="Arial"/>
          <w:bCs/>
          <w:iCs/>
        </w:rPr>
        <w:t xml:space="preserve"> and secondary care to provide problem-solving advice on a wide range of matters relating to medicines.</w:t>
      </w:r>
    </w:p>
    <w:p w14:paraId="60D474C7" w14:textId="77777777" w:rsidR="009051D0" w:rsidRPr="004052CE" w:rsidRDefault="009051D0" w:rsidP="009051D0">
      <w:pPr>
        <w:widowControl w:val="0"/>
        <w:spacing w:after="0" w:line="240" w:lineRule="auto"/>
        <w:ind w:right="-692"/>
        <w:rPr>
          <w:rFonts w:ascii="Arial" w:hAnsi="Arial" w:cs="Arial"/>
          <w:bCs/>
          <w:iCs/>
        </w:rPr>
      </w:pPr>
    </w:p>
    <w:p w14:paraId="5190E76F" w14:textId="750D7C06" w:rsidR="002B59C3" w:rsidRPr="004052CE" w:rsidRDefault="003A411D" w:rsidP="004B1BAE">
      <w:pPr>
        <w:widowControl w:val="0"/>
        <w:numPr>
          <w:ilvl w:val="0"/>
          <w:numId w:val="28"/>
        </w:numPr>
        <w:spacing w:after="0" w:line="240" w:lineRule="auto"/>
        <w:ind w:right="-1"/>
        <w:jc w:val="both"/>
        <w:rPr>
          <w:rFonts w:ascii="Arial" w:hAnsi="Arial" w:cs="Arial"/>
          <w:bCs/>
          <w:iCs/>
        </w:rPr>
      </w:pPr>
      <w:r w:rsidRPr="00EF1F38">
        <w:rPr>
          <w:rFonts w:ascii="Arial" w:hAnsi="Arial" w:cs="Arial"/>
          <w:bCs/>
          <w:iCs/>
          <w:color w:val="000000" w:themeColor="text1"/>
        </w:rPr>
        <w:t>Liaise with</w:t>
      </w:r>
      <w:r w:rsidR="002B59C3" w:rsidRPr="00EF1F38">
        <w:rPr>
          <w:rFonts w:ascii="Arial" w:hAnsi="Arial" w:cs="Arial"/>
          <w:bCs/>
          <w:iCs/>
          <w:color w:val="000000" w:themeColor="text1"/>
        </w:rPr>
        <w:t xml:space="preserve"> community pharmac</w:t>
      </w:r>
      <w:r w:rsidRPr="00EF1F38">
        <w:rPr>
          <w:rFonts w:ascii="Arial" w:hAnsi="Arial" w:cs="Arial"/>
          <w:bCs/>
          <w:iCs/>
          <w:color w:val="000000" w:themeColor="text1"/>
        </w:rPr>
        <w:t>y teams</w:t>
      </w:r>
      <w:r w:rsidR="002B59C3" w:rsidRPr="00EF1F38">
        <w:rPr>
          <w:rFonts w:ascii="Arial" w:hAnsi="Arial" w:cs="Arial"/>
          <w:bCs/>
          <w:iCs/>
          <w:color w:val="000000" w:themeColor="text1"/>
        </w:rPr>
        <w:t xml:space="preserve"> in the vicinity of where prescribing and medicines management developments and/or changes are planned so they may anticipate the impact on their pharmacies and give </w:t>
      </w:r>
      <w:r w:rsidR="002B59C3" w:rsidRPr="004052CE">
        <w:rPr>
          <w:rFonts w:ascii="Arial" w:hAnsi="Arial" w:cs="Arial"/>
          <w:bCs/>
          <w:iCs/>
        </w:rPr>
        <w:t>a consistent message to patients.</w:t>
      </w:r>
    </w:p>
    <w:p w14:paraId="3F0B71CE" w14:textId="77777777" w:rsidR="009051D0" w:rsidRPr="004052CE" w:rsidRDefault="009051D0" w:rsidP="00FF38E6">
      <w:pPr>
        <w:widowControl w:val="0"/>
        <w:spacing w:after="0" w:line="240" w:lineRule="auto"/>
        <w:ind w:left="360" w:right="-1"/>
        <w:jc w:val="both"/>
        <w:rPr>
          <w:rFonts w:ascii="Arial" w:hAnsi="Arial" w:cs="Arial"/>
          <w:bCs/>
          <w:iCs/>
        </w:rPr>
      </w:pPr>
    </w:p>
    <w:p w14:paraId="3519B591" w14:textId="77777777" w:rsidR="002B59C3" w:rsidRPr="004052CE" w:rsidRDefault="002B59C3" w:rsidP="004B1BAE">
      <w:pPr>
        <w:widowControl w:val="0"/>
        <w:numPr>
          <w:ilvl w:val="0"/>
          <w:numId w:val="28"/>
        </w:numPr>
        <w:spacing w:after="0" w:line="240" w:lineRule="auto"/>
        <w:ind w:right="-1"/>
        <w:jc w:val="both"/>
        <w:rPr>
          <w:rFonts w:ascii="Arial" w:hAnsi="Arial" w:cs="Arial"/>
          <w:bCs/>
          <w:iCs/>
        </w:rPr>
      </w:pPr>
      <w:r w:rsidRPr="004052CE">
        <w:rPr>
          <w:rFonts w:ascii="Arial" w:hAnsi="Arial" w:cs="Arial"/>
          <w:bCs/>
          <w:iCs/>
        </w:rPr>
        <w:t>Work in a discreet and professional manner, respecting and maintaining the confidentiality of patient specific and prescribing data (both at practice and organisational/</w:t>
      </w:r>
      <w:r w:rsidR="00AA6D02" w:rsidRPr="004052CE">
        <w:rPr>
          <w:rFonts w:ascii="Arial" w:hAnsi="Arial" w:cs="Arial"/>
          <w:bCs/>
          <w:iCs/>
        </w:rPr>
        <w:t>locality</w:t>
      </w:r>
      <w:r w:rsidRPr="004052CE">
        <w:rPr>
          <w:rFonts w:ascii="Arial" w:hAnsi="Arial" w:cs="Arial"/>
          <w:bCs/>
          <w:iCs/>
        </w:rPr>
        <w:t xml:space="preserve"> wide level).</w:t>
      </w:r>
    </w:p>
    <w:p w14:paraId="1621AE18" w14:textId="77777777" w:rsidR="00D52ECB" w:rsidRPr="00D52ECB" w:rsidRDefault="00D52ECB" w:rsidP="00D52ECB">
      <w:pPr>
        <w:widowControl w:val="0"/>
        <w:spacing w:after="0" w:line="240" w:lineRule="auto"/>
        <w:ind w:right="-1"/>
        <w:jc w:val="both"/>
        <w:rPr>
          <w:rFonts w:ascii="Arial" w:hAnsi="Arial" w:cs="Arial"/>
          <w:bCs/>
          <w:iCs/>
        </w:rPr>
      </w:pPr>
    </w:p>
    <w:p w14:paraId="6E16D147" w14:textId="77777777" w:rsidR="00FF38E6" w:rsidRPr="004052CE" w:rsidRDefault="00FF38E6" w:rsidP="00FF38E6">
      <w:pPr>
        <w:widowControl w:val="0"/>
        <w:spacing w:after="0" w:line="240" w:lineRule="auto"/>
        <w:ind w:right="-1"/>
        <w:jc w:val="both"/>
        <w:rPr>
          <w:rFonts w:ascii="Arial" w:hAnsi="Arial" w:cs="Arial"/>
          <w:bCs/>
          <w:iCs/>
        </w:rPr>
      </w:pPr>
    </w:p>
    <w:p w14:paraId="7C6784EE" w14:textId="77777777" w:rsidR="002B59C3" w:rsidRPr="009F5AA0" w:rsidRDefault="002B59C3" w:rsidP="009051D0">
      <w:pPr>
        <w:spacing w:after="0"/>
        <w:ind w:left="-709" w:right="-692" w:firstLine="709"/>
        <w:rPr>
          <w:rFonts w:ascii="Arial" w:hAnsi="Arial" w:cs="Arial"/>
          <w:b/>
          <w:bCs/>
          <w:iCs/>
        </w:rPr>
      </w:pPr>
      <w:r w:rsidRPr="004052CE">
        <w:rPr>
          <w:rFonts w:ascii="Arial" w:hAnsi="Arial" w:cs="Arial"/>
          <w:b/>
          <w:bCs/>
          <w:iCs/>
        </w:rPr>
        <w:t>Policy and Service Development</w:t>
      </w:r>
    </w:p>
    <w:p w14:paraId="2A638D48"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Support the development of prescribing policy in individual practices and care settings, the implementation of that policy and be involved in the development of policy in discreet areas of prescribing, involving working with clinicians in both primary and secondary care.</w:t>
      </w:r>
    </w:p>
    <w:p w14:paraId="482FCF82" w14:textId="77777777" w:rsidR="009051D0" w:rsidRPr="009F5AA0" w:rsidRDefault="009051D0" w:rsidP="009051D0">
      <w:pPr>
        <w:widowControl w:val="0"/>
        <w:spacing w:after="0" w:line="240" w:lineRule="auto"/>
        <w:ind w:left="-360" w:right="-692"/>
        <w:rPr>
          <w:rFonts w:ascii="Arial" w:hAnsi="Arial" w:cs="Arial"/>
          <w:bCs/>
          <w:iCs/>
        </w:rPr>
      </w:pPr>
    </w:p>
    <w:p w14:paraId="6D388B96" w14:textId="77777777" w:rsidR="002B59C3" w:rsidRPr="009F5AA0" w:rsidRDefault="002B59C3" w:rsidP="009051D0">
      <w:pPr>
        <w:spacing w:after="0"/>
        <w:ind w:right="-692"/>
        <w:rPr>
          <w:rFonts w:ascii="Arial" w:hAnsi="Arial" w:cs="Arial"/>
          <w:b/>
          <w:bCs/>
          <w:iCs/>
        </w:rPr>
      </w:pPr>
      <w:r w:rsidRPr="009F5AA0">
        <w:rPr>
          <w:rFonts w:ascii="Arial" w:hAnsi="Arial" w:cs="Arial"/>
          <w:b/>
          <w:bCs/>
          <w:iCs/>
        </w:rPr>
        <w:t>Planning and organising</w:t>
      </w:r>
    </w:p>
    <w:p w14:paraId="2D4FDFC5"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Be able to prioritise and meet set deadlines particularly when under pressure.</w:t>
      </w:r>
    </w:p>
    <w:p w14:paraId="6C486028" w14:textId="77777777" w:rsidR="009051D0" w:rsidRPr="009F5AA0" w:rsidRDefault="009051D0" w:rsidP="009051D0">
      <w:pPr>
        <w:widowControl w:val="0"/>
        <w:spacing w:after="0" w:line="240" w:lineRule="auto"/>
        <w:ind w:right="-692"/>
        <w:rPr>
          <w:rFonts w:ascii="Arial" w:hAnsi="Arial" w:cs="Arial"/>
          <w:bCs/>
          <w:iCs/>
        </w:rPr>
      </w:pPr>
    </w:p>
    <w:p w14:paraId="2F9DC556"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Take the delegated lead responsibility for specific projects or key specialist areas of pharmacy practice as identified by line management.</w:t>
      </w:r>
    </w:p>
    <w:p w14:paraId="52A82FCF" w14:textId="77777777" w:rsidR="009051D0" w:rsidRPr="009F5AA0" w:rsidRDefault="009051D0" w:rsidP="009051D0">
      <w:pPr>
        <w:widowControl w:val="0"/>
        <w:spacing w:after="0" w:line="240" w:lineRule="auto"/>
        <w:ind w:right="-692"/>
        <w:rPr>
          <w:rFonts w:ascii="Arial" w:hAnsi="Arial" w:cs="Arial"/>
          <w:bCs/>
          <w:iCs/>
        </w:rPr>
      </w:pPr>
    </w:p>
    <w:p w14:paraId="193F018D"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Organise and manage their personal workload in the face of competing priorities, managing their own time effectively and working closely with a range of practice staff and the administration and technical staff in the Medicines Management department.</w:t>
      </w:r>
    </w:p>
    <w:p w14:paraId="212B4089" w14:textId="77777777" w:rsidR="009051D0" w:rsidRPr="009F5AA0" w:rsidRDefault="009051D0" w:rsidP="009051D0">
      <w:pPr>
        <w:widowControl w:val="0"/>
        <w:spacing w:after="0" w:line="240" w:lineRule="auto"/>
        <w:ind w:right="-692"/>
        <w:rPr>
          <w:rFonts w:ascii="Arial" w:hAnsi="Arial" w:cs="Arial"/>
          <w:bCs/>
          <w:iCs/>
        </w:rPr>
      </w:pPr>
    </w:p>
    <w:p w14:paraId="13579819"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Record and report to line management and practices on the work undertaken and the benefits produced, in a timely manner, using tools such as Microsoft Word, Excel, and e-mail.</w:t>
      </w:r>
    </w:p>
    <w:p w14:paraId="22729FC5" w14:textId="77777777" w:rsidR="002B59C3" w:rsidRPr="009F5AA0" w:rsidRDefault="002B59C3" w:rsidP="00AA6D02">
      <w:pPr>
        <w:spacing w:after="0"/>
        <w:ind w:right="-692"/>
        <w:rPr>
          <w:rFonts w:ascii="Arial" w:hAnsi="Arial" w:cs="Arial"/>
          <w:bCs/>
          <w:iCs/>
        </w:rPr>
      </w:pPr>
    </w:p>
    <w:p w14:paraId="2268143F" w14:textId="77777777" w:rsidR="002B59C3" w:rsidRPr="009F5AA0" w:rsidRDefault="002B59C3" w:rsidP="009051D0">
      <w:pPr>
        <w:spacing w:after="0"/>
        <w:ind w:right="-692"/>
        <w:rPr>
          <w:rFonts w:ascii="Arial" w:hAnsi="Arial" w:cs="Arial"/>
          <w:b/>
          <w:bCs/>
          <w:iCs/>
        </w:rPr>
      </w:pPr>
      <w:r w:rsidRPr="009F5AA0">
        <w:rPr>
          <w:rFonts w:ascii="Arial" w:hAnsi="Arial" w:cs="Arial"/>
          <w:b/>
          <w:bCs/>
          <w:iCs/>
        </w:rPr>
        <w:t>Analysis and data management</w:t>
      </w:r>
    </w:p>
    <w:p w14:paraId="0DDD79E6"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Critically appraise information from drug industry to inform other staff members and healthcare professionals in practices.</w:t>
      </w:r>
    </w:p>
    <w:p w14:paraId="049A2B33" w14:textId="77777777" w:rsidR="009051D0" w:rsidRPr="009F5AA0" w:rsidRDefault="009051D0" w:rsidP="009051D0">
      <w:pPr>
        <w:widowControl w:val="0"/>
        <w:spacing w:after="0" w:line="240" w:lineRule="auto"/>
        <w:ind w:left="360" w:right="-692"/>
        <w:rPr>
          <w:rFonts w:ascii="Arial" w:hAnsi="Arial" w:cs="Arial"/>
          <w:bCs/>
          <w:iCs/>
        </w:rPr>
      </w:pPr>
    </w:p>
    <w:p w14:paraId="2977F14F" w14:textId="77777777" w:rsidR="002B59C3"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 xml:space="preserve">Assist in analysing medicines data, including interpreting e-PACT data (web-based electronic prescribing data analysis system) and providing reports at practice level for designated practices. </w:t>
      </w:r>
    </w:p>
    <w:p w14:paraId="79713CDC" w14:textId="77777777" w:rsidR="00BE1E41" w:rsidRPr="009F5AA0" w:rsidRDefault="00BE1E41" w:rsidP="00BE1E41">
      <w:pPr>
        <w:widowControl w:val="0"/>
        <w:spacing w:after="0" w:line="240" w:lineRule="auto"/>
        <w:ind w:right="-1"/>
        <w:jc w:val="both"/>
        <w:rPr>
          <w:rFonts w:ascii="Arial" w:hAnsi="Arial" w:cs="Arial"/>
          <w:bCs/>
          <w:iCs/>
        </w:rPr>
      </w:pPr>
    </w:p>
    <w:p w14:paraId="0838C9F9"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Demonstrate good computer literacy (e-mail, word, excel, PowerPoint, on-line medicines information databases).</w:t>
      </w:r>
    </w:p>
    <w:p w14:paraId="05A9074A" w14:textId="77777777" w:rsidR="009051D0" w:rsidRPr="009F5AA0" w:rsidRDefault="009051D0" w:rsidP="009051D0">
      <w:pPr>
        <w:widowControl w:val="0"/>
        <w:spacing w:after="0" w:line="240" w:lineRule="auto"/>
        <w:ind w:left="360" w:right="-692"/>
        <w:rPr>
          <w:rFonts w:ascii="Arial" w:hAnsi="Arial" w:cs="Arial"/>
          <w:bCs/>
          <w:iCs/>
        </w:rPr>
      </w:pPr>
    </w:p>
    <w:p w14:paraId="40894D57"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Promote and be an advocate for the use of local formularies in practices in both written and electronic format ensuring that the formulary is the cornerstone for all prescribing practice in primary care.</w:t>
      </w:r>
    </w:p>
    <w:p w14:paraId="6E68E9EE" w14:textId="77777777" w:rsidR="002B59C3" w:rsidRPr="009F5AA0" w:rsidRDefault="002B59C3" w:rsidP="009051D0">
      <w:pPr>
        <w:widowControl w:val="0"/>
        <w:spacing w:after="0" w:line="240" w:lineRule="auto"/>
        <w:ind w:right="-692"/>
        <w:rPr>
          <w:rFonts w:ascii="Arial" w:hAnsi="Arial" w:cs="Arial"/>
          <w:bCs/>
          <w:iCs/>
        </w:rPr>
      </w:pPr>
    </w:p>
    <w:p w14:paraId="49E33BCF" w14:textId="77777777" w:rsidR="002B59C3" w:rsidRPr="009F5AA0" w:rsidRDefault="002B59C3" w:rsidP="009051D0">
      <w:pPr>
        <w:spacing w:after="0"/>
        <w:ind w:right="-692"/>
        <w:rPr>
          <w:rFonts w:ascii="Arial" w:hAnsi="Arial" w:cs="Arial"/>
          <w:b/>
          <w:bCs/>
          <w:iCs/>
        </w:rPr>
      </w:pPr>
      <w:r w:rsidRPr="009F5AA0">
        <w:rPr>
          <w:rFonts w:ascii="Arial" w:hAnsi="Arial" w:cs="Arial"/>
          <w:b/>
          <w:bCs/>
          <w:iCs/>
        </w:rPr>
        <w:t>Work complexity: Mental, physical, emotional effort and working conditions</w:t>
      </w:r>
    </w:p>
    <w:p w14:paraId="2D7A40DA"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Be a car driver and work across multiple sites on a daily basis.</w:t>
      </w:r>
    </w:p>
    <w:p w14:paraId="4616BE11" w14:textId="77777777" w:rsidR="009051D0" w:rsidRPr="009F5AA0" w:rsidRDefault="009051D0" w:rsidP="009051D0">
      <w:pPr>
        <w:widowControl w:val="0"/>
        <w:spacing w:after="0" w:line="240" w:lineRule="auto"/>
        <w:ind w:left="360" w:right="-692"/>
        <w:rPr>
          <w:rFonts w:ascii="Arial" w:hAnsi="Arial" w:cs="Arial"/>
          <w:bCs/>
          <w:iCs/>
        </w:rPr>
      </w:pPr>
    </w:p>
    <w:p w14:paraId="718667F7"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Use a VDU for significant amounts of the time e.g. email, prescribing data analysis, web searching and report writing.</w:t>
      </w:r>
    </w:p>
    <w:p w14:paraId="4C4F6E1C" w14:textId="77777777" w:rsidR="009051D0" w:rsidRPr="009F5AA0" w:rsidRDefault="009051D0" w:rsidP="009051D0">
      <w:pPr>
        <w:widowControl w:val="0"/>
        <w:spacing w:after="0" w:line="240" w:lineRule="auto"/>
        <w:ind w:right="-692"/>
        <w:rPr>
          <w:rFonts w:ascii="Arial" w:hAnsi="Arial" w:cs="Arial"/>
          <w:bCs/>
          <w:iCs/>
        </w:rPr>
      </w:pPr>
    </w:p>
    <w:p w14:paraId="1E3FF9EC"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lastRenderedPageBreak/>
        <w:t>Be required to concentrate on tasks to ensure accuracy around practice work e.g. recommendations to GPs and changing prescriptions on the computer which, if incorrect, could lead to serious harm to a patient.</w:t>
      </w:r>
    </w:p>
    <w:p w14:paraId="17638CBB" w14:textId="77777777" w:rsidR="009051D0" w:rsidRPr="009F5AA0" w:rsidRDefault="009051D0" w:rsidP="009051D0">
      <w:pPr>
        <w:widowControl w:val="0"/>
        <w:spacing w:after="0" w:line="240" w:lineRule="auto"/>
        <w:ind w:right="-692"/>
        <w:rPr>
          <w:rFonts w:ascii="Arial" w:hAnsi="Arial" w:cs="Arial"/>
          <w:bCs/>
          <w:iCs/>
        </w:rPr>
      </w:pPr>
    </w:p>
    <w:p w14:paraId="611AAC09"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Deal with queries, or complaints, from patients who may be distressed or unhappy with changes made to their medication, either face-to face or on the telephone.</w:t>
      </w:r>
    </w:p>
    <w:p w14:paraId="5746C7C2" w14:textId="77777777" w:rsidR="006A223F" w:rsidRPr="009F5AA0" w:rsidRDefault="006A223F" w:rsidP="00BE1E41">
      <w:pPr>
        <w:widowControl w:val="0"/>
        <w:spacing w:after="0" w:line="240" w:lineRule="auto"/>
        <w:ind w:left="360" w:right="-1"/>
        <w:jc w:val="both"/>
        <w:rPr>
          <w:rFonts w:ascii="Arial" w:hAnsi="Arial" w:cs="Arial"/>
          <w:bCs/>
          <w:iCs/>
        </w:rPr>
      </w:pPr>
    </w:p>
    <w:p w14:paraId="516A4C4B"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 xml:space="preserve">Be required to negotiate with practice staff (including GPs, practice nurses, practice managers and health professionals) who may be unhappy when challenged about their practices relating to prescribing or medicines management.   </w:t>
      </w:r>
    </w:p>
    <w:p w14:paraId="75FDCBE2" w14:textId="77777777" w:rsidR="009051D0" w:rsidRPr="009F5AA0" w:rsidRDefault="009051D0" w:rsidP="009051D0">
      <w:pPr>
        <w:widowControl w:val="0"/>
        <w:spacing w:after="0" w:line="240" w:lineRule="auto"/>
        <w:ind w:left="360" w:right="-692"/>
        <w:rPr>
          <w:rFonts w:ascii="Arial" w:hAnsi="Arial" w:cs="Arial"/>
          <w:bCs/>
          <w:iCs/>
        </w:rPr>
      </w:pPr>
    </w:p>
    <w:p w14:paraId="248399DC"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Manage a competing and frequently changing workload, responding rapidly to new national or local policy, guidance and/or new legislation</w:t>
      </w:r>
      <w:r w:rsidR="00BE1E41">
        <w:rPr>
          <w:rFonts w:ascii="Arial" w:hAnsi="Arial" w:cs="Arial"/>
          <w:bCs/>
          <w:iCs/>
        </w:rPr>
        <w:t>.</w:t>
      </w:r>
      <w:r w:rsidRPr="009F5AA0">
        <w:rPr>
          <w:rFonts w:ascii="Arial" w:hAnsi="Arial" w:cs="Arial"/>
          <w:bCs/>
          <w:iCs/>
        </w:rPr>
        <w:t xml:space="preserve"> </w:t>
      </w:r>
    </w:p>
    <w:p w14:paraId="67B25108" w14:textId="77777777" w:rsidR="009051D0" w:rsidRPr="009F5AA0" w:rsidRDefault="009051D0" w:rsidP="009051D0">
      <w:pPr>
        <w:widowControl w:val="0"/>
        <w:spacing w:after="0" w:line="240" w:lineRule="auto"/>
        <w:ind w:right="-692"/>
        <w:rPr>
          <w:rFonts w:ascii="Arial" w:hAnsi="Arial" w:cs="Arial"/>
          <w:bCs/>
          <w:iCs/>
        </w:rPr>
      </w:pPr>
    </w:p>
    <w:p w14:paraId="3EDB7E04"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 xml:space="preserve">Work in a discreet and professional manner, respecting the contractor status of the GP practices and to maintain confidentiality of information, including Prescribing And </w:t>
      </w:r>
      <w:proofErr w:type="spellStart"/>
      <w:r w:rsidRPr="009F5AA0">
        <w:rPr>
          <w:rFonts w:ascii="Arial" w:hAnsi="Arial" w:cs="Arial"/>
          <w:bCs/>
          <w:iCs/>
        </w:rPr>
        <w:t>CosT</w:t>
      </w:r>
      <w:proofErr w:type="spellEnd"/>
      <w:r w:rsidRPr="009F5AA0">
        <w:rPr>
          <w:rFonts w:ascii="Arial" w:hAnsi="Arial" w:cs="Arial"/>
          <w:bCs/>
          <w:iCs/>
        </w:rPr>
        <w:t xml:space="preserve"> (</w:t>
      </w:r>
      <w:smartTag w:uri="urn:schemas-microsoft-com:office:smarttags" w:element="stockticker">
        <w:r w:rsidRPr="009F5AA0">
          <w:rPr>
            <w:rFonts w:ascii="Arial" w:hAnsi="Arial" w:cs="Arial"/>
            <w:bCs/>
            <w:iCs/>
          </w:rPr>
          <w:t>PACT</w:t>
        </w:r>
      </w:smartTag>
      <w:r w:rsidRPr="009F5AA0">
        <w:rPr>
          <w:rFonts w:ascii="Arial" w:hAnsi="Arial" w:cs="Arial"/>
          <w:bCs/>
          <w:iCs/>
        </w:rPr>
        <w:t>) data, at all times in accordance with the Data Protection Act and Caldicott guidance (at practice level).</w:t>
      </w:r>
    </w:p>
    <w:p w14:paraId="057E3EB1" w14:textId="77777777" w:rsidR="009051D0" w:rsidRPr="009F5AA0" w:rsidRDefault="009051D0" w:rsidP="009051D0">
      <w:pPr>
        <w:widowControl w:val="0"/>
        <w:spacing w:after="0" w:line="240" w:lineRule="auto"/>
        <w:ind w:right="-692"/>
        <w:rPr>
          <w:rFonts w:ascii="Arial" w:hAnsi="Arial" w:cs="Arial"/>
          <w:bCs/>
          <w:iCs/>
        </w:rPr>
      </w:pPr>
    </w:p>
    <w:p w14:paraId="5737BA9B"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Present, negotiate and resolve conflict around the implementation of a practice formulary and prescribing policies which are consistent with the aims of quality prescribing and budgetary control, when members of the practice team may be unhappy to co-operate or change their practice.</w:t>
      </w:r>
    </w:p>
    <w:p w14:paraId="0FFEAFE4" w14:textId="77777777" w:rsidR="00873BED" w:rsidRDefault="00873BED" w:rsidP="009051D0">
      <w:pPr>
        <w:spacing w:after="0"/>
        <w:ind w:right="-692"/>
        <w:rPr>
          <w:rFonts w:ascii="Arial" w:hAnsi="Arial" w:cs="Arial"/>
          <w:b/>
          <w:bCs/>
          <w:iCs/>
        </w:rPr>
      </w:pPr>
    </w:p>
    <w:p w14:paraId="38AE80AA" w14:textId="77777777" w:rsidR="002B59C3" w:rsidRPr="009F5AA0" w:rsidRDefault="002B59C3" w:rsidP="009051D0">
      <w:pPr>
        <w:spacing w:after="0"/>
        <w:ind w:right="-692"/>
        <w:rPr>
          <w:rFonts w:ascii="Arial" w:hAnsi="Arial" w:cs="Arial"/>
          <w:b/>
          <w:bCs/>
          <w:iCs/>
        </w:rPr>
      </w:pPr>
      <w:r w:rsidRPr="009F5AA0">
        <w:rPr>
          <w:rFonts w:ascii="Arial" w:hAnsi="Arial" w:cs="Arial"/>
          <w:b/>
          <w:bCs/>
          <w:iCs/>
        </w:rPr>
        <w:t>Decisions made: (Freedom to act)</w:t>
      </w:r>
    </w:p>
    <w:p w14:paraId="198AD480" w14:textId="77777777" w:rsidR="002B59C3" w:rsidRPr="009F5AA0" w:rsidRDefault="002B59C3" w:rsidP="004B1BAE">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The post holder will be guided by their professional Code of Ethics, relevant legislation, policies and guidelines, local and national medicines management frameworks and guidance and will be able to interpret these and make judgements on how they apply when dealing with specific situations as they arise. The post holder will be expected to work under their own initiative, often in isolation, but will be able to seek guidance from their peers or line managers if the need arises.</w:t>
      </w:r>
    </w:p>
    <w:p w14:paraId="7E06E4B3" w14:textId="77777777" w:rsidR="002B59C3" w:rsidRPr="009F5AA0" w:rsidRDefault="002B59C3" w:rsidP="002B59C3">
      <w:pPr>
        <w:ind w:left="-709" w:right="-692"/>
        <w:rPr>
          <w:rFonts w:ascii="Arial" w:hAnsi="Arial" w:cs="Arial"/>
          <w:bCs/>
          <w:iCs/>
        </w:rPr>
      </w:pPr>
    </w:p>
    <w:p w14:paraId="69809BB0" w14:textId="77777777" w:rsidR="002B59C3" w:rsidRPr="009F5AA0" w:rsidRDefault="002B59C3" w:rsidP="009051D0">
      <w:pPr>
        <w:spacing w:after="0"/>
        <w:ind w:right="-692"/>
        <w:rPr>
          <w:rFonts w:ascii="Arial" w:hAnsi="Arial" w:cs="Arial"/>
          <w:b/>
          <w:bCs/>
          <w:iCs/>
        </w:rPr>
      </w:pPr>
      <w:r w:rsidRPr="009F5AA0">
        <w:rPr>
          <w:rFonts w:ascii="Arial" w:hAnsi="Arial" w:cs="Arial"/>
          <w:b/>
          <w:bCs/>
          <w:iCs/>
        </w:rPr>
        <w:t>Other Duties</w:t>
      </w:r>
    </w:p>
    <w:p w14:paraId="05E1A81A" w14:textId="77777777" w:rsidR="006A223F" w:rsidRPr="00FF38E6" w:rsidRDefault="002B59C3" w:rsidP="00FF38E6">
      <w:pPr>
        <w:widowControl w:val="0"/>
        <w:numPr>
          <w:ilvl w:val="0"/>
          <w:numId w:val="28"/>
        </w:numPr>
        <w:spacing w:after="0" w:line="240" w:lineRule="auto"/>
        <w:ind w:right="-1"/>
        <w:jc w:val="both"/>
        <w:rPr>
          <w:rFonts w:ascii="Arial" w:hAnsi="Arial" w:cs="Arial"/>
          <w:bCs/>
          <w:iCs/>
        </w:rPr>
      </w:pPr>
      <w:r w:rsidRPr="009F5AA0">
        <w:rPr>
          <w:rFonts w:ascii="Arial" w:hAnsi="Arial" w:cs="Arial"/>
          <w:bCs/>
          <w:iCs/>
        </w:rPr>
        <w:t>To undertake any other duties as allocated by line management, commensurate with grade.</w:t>
      </w:r>
    </w:p>
    <w:p w14:paraId="3CFA95E8" w14:textId="77777777" w:rsidR="009E2AB9" w:rsidRDefault="009E2AB9" w:rsidP="006A223F">
      <w:pPr>
        <w:spacing w:after="0"/>
        <w:ind w:right="-166"/>
        <w:rPr>
          <w:rFonts w:ascii="Arial" w:hAnsi="Arial" w:cs="Arial"/>
          <w:b/>
        </w:rPr>
      </w:pPr>
    </w:p>
    <w:p w14:paraId="7455C26A" w14:textId="77777777" w:rsidR="005F6758" w:rsidRPr="009F5AA0" w:rsidRDefault="005F6758" w:rsidP="006A223F">
      <w:pPr>
        <w:spacing w:after="0"/>
        <w:ind w:right="-166"/>
        <w:rPr>
          <w:rFonts w:ascii="Arial" w:hAnsi="Arial" w:cs="Arial"/>
          <w:b/>
        </w:rPr>
      </w:pPr>
      <w:r w:rsidRPr="009F5AA0">
        <w:rPr>
          <w:rFonts w:ascii="Arial" w:hAnsi="Arial" w:cs="Arial"/>
          <w:b/>
        </w:rPr>
        <w:t>GENERAL</w:t>
      </w:r>
    </w:p>
    <w:p w14:paraId="1910543F" w14:textId="77777777" w:rsidR="005F6758" w:rsidRPr="004B1BAE" w:rsidRDefault="005F6758" w:rsidP="004B1BAE">
      <w:pPr>
        <w:widowControl w:val="0"/>
        <w:numPr>
          <w:ilvl w:val="0"/>
          <w:numId w:val="28"/>
        </w:numPr>
        <w:spacing w:after="0" w:line="240" w:lineRule="auto"/>
        <w:ind w:right="-1"/>
        <w:jc w:val="both"/>
        <w:rPr>
          <w:rFonts w:ascii="Arial" w:hAnsi="Arial" w:cs="Arial"/>
          <w:bCs/>
          <w:iCs/>
        </w:rPr>
      </w:pPr>
      <w:r w:rsidRPr="004B1BAE">
        <w:rPr>
          <w:rFonts w:ascii="Arial" w:hAnsi="Arial" w:cs="Arial"/>
          <w:bCs/>
          <w:iCs/>
        </w:rPr>
        <w:t xml:space="preserve">Confidentiality: In line with the </w:t>
      </w:r>
      <w:r w:rsidR="00AA6C47" w:rsidRPr="004B1BAE">
        <w:rPr>
          <w:rFonts w:ascii="Arial" w:hAnsi="Arial" w:cs="Arial"/>
          <w:bCs/>
          <w:iCs/>
        </w:rPr>
        <w:t xml:space="preserve">General </w:t>
      </w:r>
      <w:r w:rsidRPr="004B1BAE">
        <w:rPr>
          <w:rFonts w:ascii="Arial" w:hAnsi="Arial" w:cs="Arial"/>
          <w:bCs/>
          <w:iCs/>
        </w:rPr>
        <w:t xml:space="preserve">Data Protection </w:t>
      </w:r>
      <w:r w:rsidR="00AA6C47" w:rsidRPr="004B1BAE">
        <w:rPr>
          <w:rFonts w:ascii="Arial" w:hAnsi="Arial" w:cs="Arial"/>
          <w:bCs/>
          <w:iCs/>
        </w:rPr>
        <w:t>Regulations 2018</w:t>
      </w:r>
      <w:r w:rsidRPr="004B1BAE">
        <w:rPr>
          <w:rFonts w:ascii="Arial" w:hAnsi="Arial" w:cs="Arial"/>
          <w:bCs/>
          <w:iCs/>
        </w:rPr>
        <w:t xml:space="preserve"> and the Caldicott Principles of Confidentiality, the post holder will be expected to maintain confidentiality as outlined in the contract of employment. This legal duty of confidentiality continues to apply after an employee has left Kernow Health CIC. The post holder may access information only on a need to know basis in the direct discharge of duties and divulge information only in the proper course of duties.</w:t>
      </w:r>
    </w:p>
    <w:p w14:paraId="227CB28E" w14:textId="77777777" w:rsidR="002B2B47" w:rsidRPr="009F5AA0" w:rsidRDefault="002B2B47" w:rsidP="004B1BAE">
      <w:pPr>
        <w:pStyle w:val="ListParagraph"/>
        <w:spacing w:after="0"/>
        <w:ind w:left="426" w:hanging="426"/>
        <w:rPr>
          <w:rFonts w:ascii="Arial" w:hAnsi="Arial" w:cs="Arial"/>
          <w:b/>
        </w:rPr>
      </w:pPr>
    </w:p>
    <w:p w14:paraId="24DAB7DF" w14:textId="77777777" w:rsidR="002B2B47" w:rsidRPr="004B1BAE" w:rsidRDefault="002B2B47" w:rsidP="004B1BAE">
      <w:pPr>
        <w:widowControl w:val="0"/>
        <w:numPr>
          <w:ilvl w:val="0"/>
          <w:numId w:val="28"/>
        </w:numPr>
        <w:spacing w:after="0" w:line="240" w:lineRule="auto"/>
        <w:ind w:right="-1"/>
        <w:jc w:val="both"/>
        <w:rPr>
          <w:rFonts w:ascii="Arial" w:hAnsi="Arial" w:cs="Arial"/>
          <w:bCs/>
          <w:iCs/>
        </w:rPr>
      </w:pPr>
      <w:r w:rsidRPr="004B1BAE">
        <w:rPr>
          <w:rFonts w:ascii="Arial" w:hAnsi="Arial" w:cs="Arial"/>
          <w:bCs/>
          <w:iCs/>
        </w:rPr>
        <w:t>Health and Safety: The post holder is required to ensure health and safety duties a</w:t>
      </w:r>
      <w:r w:rsidR="001B0635" w:rsidRPr="004B1BAE">
        <w:rPr>
          <w:rFonts w:ascii="Arial" w:hAnsi="Arial" w:cs="Arial"/>
          <w:bCs/>
          <w:iCs/>
        </w:rPr>
        <w:t>nd</w:t>
      </w:r>
      <w:r w:rsidRPr="004B1BAE">
        <w:rPr>
          <w:rFonts w:ascii="Arial" w:hAnsi="Arial" w:cs="Arial"/>
          <w:bCs/>
          <w:iCs/>
        </w:rPr>
        <w:t xml:space="preserve"> requirements are complied with. It is the post holder’s personal responsibility to conform to procedures, rules and codes of practice.</w:t>
      </w:r>
      <w:r w:rsidR="00AB20B1" w:rsidRPr="004B1BAE">
        <w:rPr>
          <w:rFonts w:ascii="Arial" w:hAnsi="Arial" w:cs="Arial"/>
          <w:bCs/>
          <w:iCs/>
        </w:rPr>
        <w:t xml:space="preserve"> All staff have a responsibility to access Occupational Health and other support in times of need and advice.</w:t>
      </w:r>
    </w:p>
    <w:p w14:paraId="75CCA805" w14:textId="77777777" w:rsidR="00AB20B1" w:rsidRPr="009F5AA0" w:rsidRDefault="00AB20B1" w:rsidP="004B1BAE">
      <w:pPr>
        <w:pStyle w:val="ListParagraph"/>
        <w:spacing w:after="0"/>
        <w:ind w:left="426" w:hanging="426"/>
        <w:rPr>
          <w:rFonts w:ascii="Arial" w:hAnsi="Arial" w:cs="Arial"/>
          <w:b/>
        </w:rPr>
      </w:pPr>
    </w:p>
    <w:p w14:paraId="4756C8FE" w14:textId="77777777" w:rsidR="00AB20B1" w:rsidRPr="004B1BAE" w:rsidRDefault="00AB20B1" w:rsidP="004B1BAE">
      <w:pPr>
        <w:widowControl w:val="0"/>
        <w:numPr>
          <w:ilvl w:val="0"/>
          <w:numId w:val="28"/>
        </w:numPr>
        <w:spacing w:after="0" w:line="240" w:lineRule="auto"/>
        <w:ind w:right="-1"/>
        <w:jc w:val="both"/>
        <w:rPr>
          <w:rFonts w:ascii="Arial" w:hAnsi="Arial" w:cs="Arial"/>
          <w:bCs/>
          <w:iCs/>
        </w:rPr>
      </w:pPr>
      <w:r w:rsidRPr="004B1BAE">
        <w:rPr>
          <w:rFonts w:ascii="Arial" w:hAnsi="Arial" w:cs="Arial"/>
          <w:bCs/>
          <w:iCs/>
        </w:rPr>
        <w:t>Risk Management: The post holder will be required to comply with Kernow Health CIC</w:t>
      </w:r>
      <w:r w:rsidR="00AC1AAC" w:rsidRPr="004B1BAE">
        <w:rPr>
          <w:rFonts w:ascii="Arial" w:hAnsi="Arial" w:cs="Arial"/>
          <w:bCs/>
          <w:iCs/>
        </w:rPr>
        <w:t xml:space="preserve">’s </w:t>
      </w:r>
      <w:r w:rsidRPr="004B1BAE">
        <w:rPr>
          <w:rFonts w:ascii="Arial" w:hAnsi="Arial" w:cs="Arial"/>
          <w:bCs/>
          <w:iCs/>
        </w:rPr>
        <w:t>Health and Safety Policy and actively participate in this process, having responsibility for managing risks and reporting exceptions.</w:t>
      </w:r>
    </w:p>
    <w:p w14:paraId="676997CE" w14:textId="77777777" w:rsidR="00AB20B1" w:rsidRPr="009F5AA0" w:rsidRDefault="00AB20B1" w:rsidP="004B1BAE">
      <w:pPr>
        <w:pStyle w:val="ListParagraph"/>
        <w:spacing w:after="0"/>
        <w:ind w:left="426" w:hanging="426"/>
        <w:rPr>
          <w:rFonts w:ascii="Arial" w:hAnsi="Arial" w:cs="Arial"/>
          <w:b/>
        </w:rPr>
      </w:pPr>
    </w:p>
    <w:p w14:paraId="58F1AA61" w14:textId="77777777" w:rsidR="00AB20B1" w:rsidRPr="004B1BAE" w:rsidRDefault="00AB20B1" w:rsidP="004B1BAE">
      <w:pPr>
        <w:widowControl w:val="0"/>
        <w:numPr>
          <w:ilvl w:val="0"/>
          <w:numId w:val="28"/>
        </w:numPr>
        <w:spacing w:after="0" w:line="240" w:lineRule="auto"/>
        <w:ind w:right="-1"/>
        <w:jc w:val="both"/>
        <w:rPr>
          <w:rFonts w:ascii="Arial" w:hAnsi="Arial" w:cs="Arial"/>
          <w:bCs/>
          <w:iCs/>
        </w:rPr>
      </w:pPr>
      <w:r w:rsidRPr="004B1BAE">
        <w:rPr>
          <w:rFonts w:ascii="Arial" w:hAnsi="Arial" w:cs="Arial"/>
          <w:bCs/>
          <w:iCs/>
        </w:rPr>
        <w:t>Safeguarding Children and Adults:  Kernow Health CIC is committed to safeguarding children and adults</w:t>
      </w:r>
      <w:r w:rsidR="00AC1AAC" w:rsidRPr="004B1BAE">
        <w:rPr>
          <w:rFonts w:ascii="Arial" w:hAnsi="Arial" w:cs="Arial"/>
          <w:bCs/>
          <w:iCs/>
        </w:rPr>
        <w:t xml:space="preserve"> and</w:t>
      </w:r>
      <w:r w:rsidRPr="004B1BAE">
        <w:rPr>
          <w:rFonts w:ascii="Arial" w:hAnsi="Arial" w:cs="Arial"/>
          <w:bCs/>
          <w:iCs/>
        </w:rPr>
        <w:t xml:space="preserve"> therefore all staff must </w:t>
      </w:r>
      <w:r w:rsidR="001A2303" w:rsidRPr="004B1BAE">
        <w:rPr>
          <w:rFonts w:ascii="Arial" w:hAnsi="Arial" w:cs="Arial"/>
          <w:bCs/>
          <w:iCs/>
        </w:rPr>
        <w:t xml:space="preserve">participate in </w:t>
      </w:r>
      <w:r w:rsidRPr="004B1BAE">
        <w:rPr>
          <w:rFonts w:ascii="Arial" w:hAnsi="Arial" w:cs="Arial"/>
          <w:bCs/>
          <w:iCs/>
        </w:rPr>
        <w:t>the required level of safeguarding children and adults training.</w:t>
      </w:r>
    </w:p>
    <w:p w14:paraId="4A221E55" w14:textId="77777777" w:rsidR="00AB20B1" w:rsidRPr="009F5AA0" w:rsidRDefault="00AB20B1" w:rsidP="004B1BAE">
      <w:pPr>
        <w:pStyle w:val="ListParagraph"/>
        <w:spacing w:after="0"/>
        <w:ind w:left="426" w:hanging="426"/>
        <w:rPr>
          <w:rFonts w:ascii="Arial" w:hAnsi="Arial" w:cs="Arial"/>
          <w:b/>
        </w:rPr>
      </w:pPr>
    </w:p>
    <w:p w14:paraId="19F28D94" w14:textId="77777777" w:rsidR="00736A9A" w:rsidRPr="004B1BAE" w:rsidRDefault="00AB20B1" w:rsidP="004B1BAE">
      <w:pPr>
        <w:widowControl w:val="0"/>
        <w:numPr>
          <w:ilvl w:val="0"/>
          <w:numId w:val="28"/>
        </w:numPr>
        <w:spacing w:after="0" w:line="240" w:lineRule="auto"/>
        <w:ind w:right="-1"/>
        <w:jc w:val="both"/>
        <w:rPr>
          <w:rFonts w:ascii="Arial" w:hAnsi="Arial" w:cs="Arial"/>
          <w:bCs/>
          <w:iCs/>
        </w:rPr>
      </w:pPr>
      <w:r w:rsidRPr="004B1BAE">
        <w:rPr>
          <w:rFonts w:ascii="Arial" w:hAnsi="Arial" w:cs="Arial"/>
          <w:bCs/>
          <w:iCs/>
        </w:rPr>
        <w:t>No Smoking: To give all patients, visitors and staff the best chan</w:t>
      </w:r>
      <w:r w:rsidR="00AC1AAC" w:rsidRPr="004B1BAE">
        <w:rPr>
          <w:rFonts w:ascii="Arial" w:hAnsi="Arial" w:cs="Arial"/>
          <w:bCs/>
          <w:iCs/>
        </w:rPr>
        <w:t>c</w:t>
      </w:r>
      <w:r w:rsidRPr="004B1BAE">
        <w:rPr>
          <w:rFonts w:ascii="Arial" w:hAnsi="Arial" w:cs="Arial"/>
          <w:bCs/>
          <w:iCs/>
        </w:rPr>
        <w:t>e to be health</w:t>
      </w:r>
      <w:r w:rsidR="008C3C57" w:rsidRPr="004B1BAE">
        <w:rPr>
          <w:rFonts w:ascii="Arial" w:hAnsi="Arial" w:cs="Arial"/>
          <w:bCs/>
          <w:iCs/>
        </w:rPr>
        <w:t xml:space="preserve">y, all Kernow Health premises </w:t>
      </w:r>
      <w:r w:rsidRPr="004B1BAE">
        <w:rPr>
          <w:rFonts w:ascii="Arial" w:hAnsi="Arial" w:cs="Arial"/>
          <w:bCs/>
          <w:iCs/>
        </w:rPr>
        <w:t xml:space="preserve">and grounds are smoke free. </w:t>
      </w:r>
    </w:p>
    <w:p w14:paraId="092E336C" w14:textId="77777777" w:rsidR="008C3C57" w:rsidRPr="009F5AA0" w:rsidRDefault="008C3C57" w:rsidP="004B1BAE">
      <w:pPr>
        <w:pStyle w:val="ListParagraph"/>
        <w:spacing w:after="0"/>
        <w:ind w:left="426" w:hanging="426"/>
        <w:rPr>
          <w:rFonts w:ascii="Arial" w:hAnsi="Arial" w:cs="Arial"/>
          <w:b/>
        </w:rPr>
      </w:pPr>
    </w:p>
    <w:p w14:paraId="4C7762BE" w14:textId="77777777" w:rsidR="00736A9A" w:rsidRPr="004B1BAE" w:rsidRDefault="00736A9A" w:rsidP="004B1BAE">
      <w:pPr>
        <w:widowControl w:val="0"/>
        <w:numPr>
          <w:ilvl w:val="0"/>
          <w:numId w:val="28"/>
        </w:numPr>
        <w:spacing w:after="0" w:line="240" w:lineRule="auto"/>
        <w:ind w:right="-1"/>
        <w:jc w:val="both"/>
        <w:rPr>
          <w:rFonts w:ascii="Arial" w:hAnsi="Arial" w:cs="Arial"/>
          <w:bCs/>
          <w:iCs/>
        </w:rPr>
      </w:pPr>
      <w:r w:rsidRPr="004B1BAE">
        <w:rPr>
          <w:rFonts w:ascii="Arial" w:hAnsi="Arial" w:cs="Arial"/>
          <w:bCs/>
          <w:iCs/>
        </w:rPr>
        <w:t>Equality and Diversity: All staff have a personal responsibility under the Equality Act 2010 to ensure they do  not discriminate, harass, or bully or contribute to the discrimination, harassment or bullying of any colleague(s) or visitors or condone discrimination or bullying by others.  The post holder will be responsible for promoting diversity and equality of opportunity across all areas of your work. This applies to service delivery as an employee and for anyone who you may be working with. You will be made aware of your responsibilities to uphold organisational policies and principles on the promotion of equality valuing diversity and respecting people’s human rights as part of your everyday practice.</w:t>
      </w:r>
    </w:p>
    <w:p w14:paraId="1B13E8D2" w14:textId="77777777" w:rsidR="001A2303" w:rsidRPr="009F5AA0" w:rsidRDefault="001A2303" w:rsidP="004B1BAE">
      <w:pPr>
        <w:pStyle w:val="ListParagraph"/>
        <w:spacing w:after="0"/>
        <w:ind w:left="426" w:hanging="426"/>
        <w:rPr>
          <w:rFonts w:ascii="Arial" w:hAnsi="Arial" w:cs="Arial"/>
          <w:b/>
        </w:rPr>
      </w:pPr>
    </w:p>
    <w:p w14:paraId="65D772F0" w14:textId="77777777" w:rsidR="001A2303" w:rsidRPr="004B1BAE" w:rsidRDefault="001A2303" w:rsidP="004B1BAE">
      <w:pPr>
        <w:widowControl w:val="0"/>
        <w:numPr>
          <w:ilvl w:val="0"/>
          <w:numId w:val="28"/>
        </w:numPr>
        <w:spacing w:after="0" w:line="240" w:lineRule="auto"/>
        <w:ind w:right="-1"/>
        <w:jc w:val="both"/>
        <w:rPr>
          <w:rFonts w:ascii="Arial" w:hAnsi="Arial" w:cs="Arial"/>
          <w:bCs/>
          <w:iCs/>
        </w:rPr>
      </w:pPr>
      <w:r w:rsidRPr="004B1BAE">
        <w:rPr>
          <w:rFonts w:ascii="Arial" w:hAnsi="Arial" w:cs="Arial"/>
          <w:bCs/>
          <w:iCs/>
        </w:rPr>
        <w:t>Making Every Contact Count (MECC):  Is an approach to behaviour change that utilises day to day interactions that organisations and individuals have with other people to support them in making positive changes to their physical and mental health and wellbeing.  MECC enables the opportunistic delivery of consistent and concise healthy lifestyle information and enables individuals to engage in conversations about their health at scale across organisations and populations.</w:t>
      </w:r>
    </w:p>
    <w:p w14:paraId="1561594D" w14:textId="77777777" w:rsidR="00BE1E41" w:rsidRDefault="00BE1E41" w:rsidP="00736A9A">
      <w:pPr>
        <w:ind w:right="-166"/>
        <w:rPr>
          <w:rFonts w:ascii="Arial" w:hAnsi="Arial" w:cs="Arial"/>
          <w:b/>
          <w:i/>
        </w:rPr>
      </w:pPr>
    </w:p>
    <w:p w14:paraId="52AB98F7" w14:textId="77777777" w:rsidR="00F701FF" w:rsidRPr="00BE1E41" w:rsidRDefault="00736A9A" w:rsidP="00736A9A">
      <w:pPr>
        <w:ind w:right="-166"/>
        <w:rPr>
          <w:rFonts w:ascii="Arial" w:hAnsi="Arial" w:cs="Arial"/>
        </w:rPr>
      </w:pPr>
      <w:r w:rsidRPr="00BE1E41">
        <w:rPr>
          <w:rFonts w:ascii="Arial" w:hAnsi="Arial" w:cs="Arial"/>
          <w:b/>
        </w:rPr>
        <w:t>Job Description:</w:t>
      </w:r>
      <w:r w:rsidRPr="00BE1E41">
        <w:rPr>
          <w:rFonts w:ascii="Arial" w:hAnsi="Arial" w:cs="Arial"/>
        </w:rPr>
        <w:t xml:space="preserve"> This job description is not inflexible but is an outline and</w:t>
      </w:r>
      <w:r w:rsidR="00F701FF" w:rsidRPr="00BE1E41">
        <w:rPr>
          <w:rFonts w:ascii="Arial" w:hAnsi="Arial" w:cs="Arial"/>
        </w:rPr>
        <w:t xml:space="preserve"> account of the main duties. Any changes will be discussed fully with the post holder in advance. The job description will be reviewed periodically to take into account changes and developments in service requirements.</w:t>
      </w:r>
    </w:p>
    <w:p w14:paraId="1C182C33" w14:textId="77777777" w:rsidR="00153761" w:rsidRPr="009F5AA0" w:rsidRDefault="00153761">
      <w:pPr>
        <w:rPr>
          <w:rFonts w:ascii="Arial" w:hAnsi="Arial" w:cs="Arial"/>
          <w:b/>
          <w:u w:val="single"/>
        </w:rPr>
      </w:pPr>
      <w:r w:rsidRPr="009F5AA0">
        <w:rPr>
          <w:rFonts w:ascii="Arial" w:hAnsi="Arial" w:cs="Arial"/>
          <w:b/>
          <w:u w:val="single"/>
        </w:rPr>
        <w:br w:type="page"/>
      </w:r>
    </w:p>
    <w:p w14:paraId="66646CA7" w14:textId="77777777" w:rsidR="00F701FF" w:rsidRPr="009F5AA0" w:rsidRDefault="00163CF5" w:rsidP="00163CF5">
      <w:pPr>
        <w:ind w:right="-166"/>
        <w:jc w:val="center"/>
        <w:rPr>
          <w:rFonts w:ascii="Arial" w:hAnsi="Arial" w:cs="Arial"/>
          <w:b/>
          <w:u w:val="single"/>
        </w:rPr>
      </w:pPr>
      <w:r w:rsidRPr="009F5AA0">
        <w:rPr>
          <w:rFonts w:ascii="Arial" w:hAnsi="Arial" w:cs="Arial"/>
          <w:b/>
          <w:u w:val="single"/>
        </w:rPr>
        <w:lastRenderedPageBreak/>
        <w:t>PERSON SPECIFICATION</w:t>
      </w:r>
    </w:p>
    <w:p w14:paraId="35A9317D" w14:textId="79622FBE" w:rsidR="005067DF" w:rsidRPr="009F5AA0" w:rsidRDefault="001A2303" w:rsidP="008C3C57">
      <w:pPr>
        <w:ind w:right="-166"/>
        <w:jc w:val="center"/>
        <w:rPr>
          <w:rFonts w:ascii="Arial" w:hAnsi="Arial" w:cs="Arial"/>
          <w:b/>
        </w:rPr>
      </w:pPr>
      <w:r w:rsidRPr="009F5AA0">
        <w:rPr>
          <w:rFonts w:ascii="Arial" w:hAnsi="Arial" w:cs="Arial"/>
          <w:b/>
        </w:rPr>
        <w:t xml:space="preserve">ROLE TITLE: </w:t>
      </w:r>
      <w:r w:rsidR="004B72BE" w:rsidRPr="004B72BE">
        <w:rPr>
          <w:rFonts w:ascii="Arial" w:hAnsi="Arial" w:cs="Arial"/>
          <w:bCs/>
        </w:rPr>
        <w:t xml:space="preserve">PCN </w:t>
      </w:r>
      <w:r w:rsidR="004B72BE">
        <w:rPr>
          <w:rFonts w:ascii="Arial" w:hAnsi="Arial" w:cs="Arial"/>
        </w:rPr>
        <w:t>PHARMACY TECHNICIAN LEAD</w:t>
      </w:r>
      <w:r w:rsidR="005A0FF4" w:rsidRPr="009F5AA0">
        <w:rPr>
          <w:rFonts w:ascii="Arial" w:hAnsi="Arial" w:cs="Arial"/>
        </w:rPr>
        <w:t xml:space="preserve"> </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3969"/>
        <w:gridCol w:w="3366"/>
      </w:tblGrid>
      <w:tr w:rsidR="005A0FF4" w:rsidRPr="009F5AA0" w14:paraId="3B087226" w14:textId="77777777" w:rsidTr="009F5AA0">
        <w:trPr>
          <w:trHeight w:val="333"/>
          <w:jc w:val="center"/>
        </w:trPr>
        <w:tc>
          <w:tcPr>
            <w:tcW w:w="1808" w:type="dxa"/>
            <w:tcBorders>
              <w:top w:val="single" w:sz="4" w:space="0" w:color="auto"/>
              <w:left w:val="single" w:sz="4" w:space="0" w:color="auto"/>
              <w:bottom w:val="single" w:sz="4" w:space="0" w:color="auto"/>
              <w:right w:val="single" w:sz="4" w:space="0" w:color="auto"/>
            </w:tcBorders>
          </w:tcPr>
          <w:p w14:paraId="36DC54B0" w14:textId="77777777" w:rsidR="005A0FF4" w:rsidRPr="009F5AA0" w:rsidRDefault="005A0FF4" w:rsidP="009D6A3C">
            <w:pPr>
              <w:rPr>
                <w:rFonts w:ascii="Arial" w:hAnsi="Arial" w:cs="Arial"/>
                <w:b/>
              </w:rPr>
            </w:pPr>
            <w:r w:rsidRPr="009F5AA0">
              <w:rPr>
                <w:rFonts w:ascii="Arial" w:hAnsi="Arial" w:cs="Arial"/>
                <w:b/>
              </w:rPr>
              <w:t>Attributes</w:t>
            </w:r>
          </w:p>
        </w:tc>
        <w:tc>
          <w:tcPr>
            <w:tcW w:w="3969" w:type="dxa"/>
            <w:tcBorders>
              <w:top w:val="single" w:sz="4" w:space="0" w:color="auto"/>
              <w:left w:val="single" w:sz="4" w:space="0" w:color="auto"/>
              <w:bottom w:val="single" w:sz="4" w:space="0" w:color="auto"/>
              <w:right w:val="single" w:sz="4" w:space="0" w:color="auto"/>
            </w:tcBorders>
          </w:tcPr>
          <w:p w14:paraId="3DA9BA55" w14:textId="77777777" w:rsidR="005A0FF4" w:rsidRPr="009F5AA0" w:rsidRDefault="005A0FF4" w:rsidP="009D6A3C">
            <w:pPr>
              <w:pStyle w:val="Caption"/>
              <w:rPr>
                <w:rFonts w:cs="Arial"/>
                <w:sz w:val="22"/>
                <w:szCs w:val="22"/>
              </w:rPr>
            </w:pPr>
            <w:r w:rsidRPr="009F5AA0">
              <w:rPr>
                <w:rFonts w:cs="Arial"/>
                <w:sz w:val="22"/>
                <w:szCs w:val="22"/>
              </w:rPr>
              <w:t>Essential</w:t>
            </w:r>
          </w:p>
        </w:tc>
        <w:tc>
          <w:tcPr>
            <w:tcW w:w="3366" w:type="dxa"/>
            <w:tcBorders>
              <w:top w:val="single" w:sz="4" w:space="0" w:color="auto"/>
              <w:left w:val="single" w:sz="4" w:space="0" w:color="auto"/>
              <w:bottom w:val="single" w:sz="4" w:space="0" w:color="auto"/>
              <w:right w:val="single" w:sz="4" w:space="0" w:color="auto"/>
            </w:tcBorders>
          </w:tcPr>
          <w:p w14:paraId="335E12EA" w14:textId="77777777" w:rsidR="005A0FF4" w:rsidRPr="009F5AA0" w:rsidRDefault="005A0FF4" w:rsidP="009D6A3C">
            <w:pPr>
              <w:pStyle w:val="Caption"/>
              <w:rPr>
                <w:rFonts w:cs="Arial"/>
                <w:sz w:val="22"/>
                <w:szCs w:val="22"/>
              </w:rPr>
            </w:pPr>
            <w:r w:rsidRPr="009F5AA0">
              <w:rPr>
                <w:rFonts w:cs="Arial"/>
                <w:sz w:val="22"/>
                <w:szCs w:val="22"/>
              </w:rPr>
              <w:t>Desirable</w:t>
            </w:r>
          </w:p>
        </w:tc>
      </w:tr>
      <w:tr w:rsidR="005A0FF4" w:rsidRPr="009F5AA0" w14:paraId="35123C55" w14:textId="77777777" w:rsidTr="009F5AA0">
        <w:trPr>
          <w:jc w:val="center"/>
        </w:trPr>
        <w:tc>
          <w:tcPr>
            <w:tcW w:w="1808" w:type="dxa"/>
            <w:tcBorders>
              <w:top w:val="single" w:sz="4" w:space="0" w:color="auto"/>
              <w:left w:val="single" w:sz="4" w:space="0" w:color="auto"/>
              <w:bottom w:val="single" w:sz="4" w:space="0" w:color="auto"/>
              <w:right w:val="single" w:sz="4" w:space="0" w:color="auto"/>
            </w:tcBorders>
          </w:tcPr>
          <w:p w14:paraId="4E0FFF29" w14:textId="77777777" w:rsidR="005A0FF4" w:rsidRPr="009F5AA0" w:rsidRDefault="005A0FF4" w:rsidP="009D6A3C">
            <w:pPr>
              <w:rPr>
                <w:rFonts w:ascii="Arial" w:hAnsi="Arial" w:cs="Arial"/>
              </w:rPr>
            </w:pPr>
            <w:r w:rsidRPr="009F5AA0">
              <w:rPr>
                <w:rFonts w:ascii="Arial" w:hAnsi="Arial" w:cs="Arial"/>
              </w:rPr>
              <w:t>Education/ Qualifications</w:t>
            </w:r>
          </w:p>
        </w:tc>
        <w:tc>
          <w:tcPr>
            <w:tcW w:w="3969" w:type="dxa"/>
            <w:tcBorders>
              <w:top w:val="single" w:sz="4" w:space="0" w:color="auto"/>
              <w:left w:val="single" w:sz="4" w:space="0" w:color="auto"/>
              <w:bottom w:val="single" w:sz="4" w:space="0" w:color="auto"/>
              <w:right w:val="single" w:sz="4" w:space="0" w:color="auto"/>
            </w:tcBorders>
          </w:tcPr>
          <w:p w14:paraId="56BC9C30" w14:textId="697D1E4E" w:rsidR="005A0FF4" w:rsidRPr="00F70899" w:rsidRDefault="005A0FF4" w:rsidP="005A0FF4">
            <w:pPr>
              <w:numPr>
                <w:ilvl w:val="0"/>
                <w:numId w:val="37"/>
              </w:numPr>
              <w:tabs>
                <w:tab w:val="clear" w:pos="720"/>
                <w:tab w:val="num" w:pos="335"/>
              </w:tabs>
              <w:spacing w:after="0" w:line="240" w:lineRule="auto"/>
              <w:ind w:left="335" w:hanging="335"/>
              <w:rPr>
                <w:rFonts w:ascii="Arial" w:hAnsi="Arial" w:cs="Arial"/>
                <w:color w:val="000000" w:themeColor="text1"/>
              </w:rPr>
            </w:pPr>
            <w:r w:rsidRPr="00F70899">
              <w:rPr>
                <w:rFonts w:ascii="Arial" w:hAnsi="Arial" w:cs="Arial"/>
                <w:color w:val="000000" w:themeColor="text1"/>
              </w:rPr>
              <w:t>Vocat</w:t>
            </w:r>
            <w:r w:rsidR="00D52ECB" w:rsidRPr="00F70899">
              <w:rPr>
                <w:rFonts w:ascii="Arial" w:hAnsi="Arial" w:cs="Arial"/>
                <w:color w:val="000000" w:themeColor="text1"/>
              </w:rPr>
              <w:t>ional NVQ3 level Pharmacy Technician qualification</w:t>
            </w:r>
            <w:r w:rsidRPr="00F70899">
              <w:rPr>
                <w:rFonts w:ascii="Arial" w:hAnsi="Arial" w:cs="Arial"/>
                <w:color w:val="000000" w:themeColor="text1"/>
              </w:rPr>
              <w:t xml:space="preserve">, </w:t>
            </w:r>
            <w:r w:rsidR="00A6279E" w:rsidRPr="00F70899">
              <w:rPr>
                <w:rFonts w:ascii="Arial" w:hAnsi="Arial" w:cs="Arial"/>
                <w:color w:val="000000" w:themeColor="text1"/>
              </w:rPr>
              <w:t>or equivalent comprehensive experience.</w:t>
            </w:r>
          </w:p>
          <w:p w14:paraId="2A40B993" w14:textId="47EC8990" w:rsidR="005A0FF4" w:rsidRPr="00F70899" w:rsidRDefault="005A0FF4" w:rsidP="005A0FF4">
            <w:pPr>
              <w:numPr>
                <w:ilvl w:val="0"/>
                <w:numId w:val="37"/>
              </w:numPr>
              <w:tabs>
                <w:tab w:val="clear" w:pos="720"/>
                <w:tab w:val="num" w:pos="335"/>
              </w:tabs>
              <w:spacing w:after="0" w:line="240" w:lineRule="auto"/>
              <w:ind w:left="335" w:hanging="335"/>
              <w:rPr>
                <w:rFonts w:ascii="Arial" w:hAnsi="Arial" w:cs="Arial"/>
                <w:color w:val="000000" w:themeColor="text1"/>
              </w:rPr>
            </w:pPr>
            <w:r w:rsidRPr="00F70899">
              <w:rPr>
                <w:rFonts w:ascii="Arial" w:hAnsi="Arial" w:cs="Arial"/>
                <w:color w:val="000000" w:themeColor="text1"/>
              </w:rPr>
              <w:t>Registration with the General Pharmaceutical Council (</w:t>
            </w:r>
            <w:proofErr w:type="spellStart"/>
            <w:r w:rsidRPr="00F70899">
              <w:rPr>
                <w:rFonts w:ascii="Arial" w:hAnsi="Arial" w:cs="Arial"/>
                <w:color w:val="000000" w:themeColor="text1"/>
              </w:rPr>
              <w:t>GPhC</w:t>
            </w:r>
            <w:proofErr w:type="spellEnd"/>
            <w:r w:rsidRPr="00F70899">
              <w:rPr>
                <w:rFonts w:ascii="Arial" w:hAnsi="Arial" w:cs="Arial"/>
                <w:color w:val="000000" w:themeColor="text1"/>
              </w:rPr>
              <w:t>)</w:t>
            </w:r>
          </w:p>
          <w:p w14:paraId="101C1545" w14:textId="00007AD2" w:rsidR="005A0FF4" w:rsidRPr="00F70899" w:rsidRDefault="005A0FF4" w:rsidP="005A0FF4">
            <w:pPr>
              <w:numPr>
                <w:ilvl w:val="0"/>
                <w:numId w:val="37"/>
              </w:numPr>
              <w:tabs>
                <w:tab w:val="clear" w:pos="720"/>
                <w:tab w:val="num" w:pos="335"/>
              </w:tabs>
              <w:spacing w:after="0" w:line="240" w:lineRule="auto"/>
              <w:ind w:left="335" w:hanging="335"/>
              <w:rPr>
                <w:rFonts w:ascii="Arial" w:hAnsi="Arial" w:cs="Arial"/>
                <w:color w:val="000000" w:themeColor="text1"/>
              </w:rPr>
            </w:pPr>
            <w:r w:rsidRPr="00F70899">
              <w:rPr>
                <w:rFonts w:ascii="Arial" w:hAnsi="Arial" w:cs="Arial"/>
                <w:color w:val="000000" w:themeColor="text1"/>
              </w:rPr>
              <w:t>Evidence of commitment to Continuing Professional Development</w:t>
            </w:r>
          </w:p>
          <w:p w14:paraId="2D746DA8" w14:textId="0CF0C32A" w:rsidR="00D52ECB" w:rsidRPr="00F70899" w:rsidRDefault="00D52ECB" w:rsidP="005A0FF4">
            <w:pPr>
              <w:numPr>
                <w:ilvl w:val="0"/>
                <w:numId w:val="37"/>
              </w:numPr>
              <w:tabs>
                <w:tab w:val="clear" w:pos="720"/>
                <w:tab w:val="num" w:pos="335"/>
              </w:tabs>
              <w:spacing w:after="0" w:line="240" w:lineRule="auto"/>
              <w:ind w:left="335" w:hanging="335"/>
              <w:rPr>
                <w:rFonts w:ascii="Arial" w:hAnsi="Arial" w:cs="Arial"/>
                <w:color w:val="000000" w:themeColor="text1"/>
              </w:rPr>
            </w:pPr>
            <w:r w:rsidRPr="00F70899">
              <w:rPr>
                <w:rFonts w:ascii="Arial" w:hAnsi="Arial" w:cs="Arial"/>
                <w:color w:val="000000" w:themeColor="text1"/>
              </w:rPr>
              <w:t>Experience of working within primary care settings</w:t>
            </w:r>
          </w:p>
          <w:p w14:paraId="2068BBE1" w14:textId="77777777" w:rsidR="00CB732D" w:rsidRPr="00F70899" w:rsidRDefault="00CB732D" w:rsidP="00CB732D">
            <w:pPr>
              <w:spacing w:after="0" w:line="240" w:lineRule="auto"/>
              <w:rPr>
                <w:rFonts w:ascii="Arial" w:hAnsi="Arial" w:cs="Arial"/>
                <w:color w:val="000000" w:themeColor="text1"/>
              </w:rPr>
            </w:pPr>
          </w:p>
        </w:tc>
        <w:tc>
          <w:tcPr>
            <w:tcW w:w="3366" w:type="dxa"/>
            <w:tcBorders>
              <w:top w:val="single" w:sz="4" w:space="0" w:color="auto"/>
              <w:left w:val="single" w:sz="4" w:space="0" w:color="auto"/>
              <w:bottom w:val="single" w:sz="4" w:space="0" w:color="auto"/>
              <w:right w:val="single" w:sz="4" w:space="0" w:color="auto"/>
            </w:tcBorders>
          </w:tcPr>
          <w:p w14:paraId="05242E2A" w14:textId="77777777" w:rsidR="005A0FF4" w:rsidRPr="00F70899" w:rsidRDefault="00D52ECB" w:rsidP="00D52ECB">
            <w:pPr>
              <w:rPr>
                <w:rFonts w:ascii="Arial" w:hAnsi="Arial" w:cs="Arial"/>
                <w:color w:val="000000" w:themeColor="text1"/>
              </w:rPr>
            </w:pPr>
            <w:r w:rsidRPr="00F70899">
              <w:rPr>
                <w:rFonts w:ascii="Arial" w:hAnsi="Arial" w:cs="Arial"/>
                <w:color w:val="000000" w:themeColor="text1"/>
              </w:rPr>
              <w:t>Registration with the Association of Pharmacy Technicians UK (APTUK)</w:t>
            </w:r>
          </w:p>
          <w:p w14:paraId="0913E18D" w14:textId="77777777" w:rsidR="00D52ECB" w:rsidRPr="00F70899" w:rsidRDefault="00D52ECB" w:rsidP="00D52ECB">
            <w:pPr>
              <w:rPr>
                <w:rFonts w:ascii="Arial" w:hAnsi="Arial" w:cs="Arial"/>
                <w:color w:val="000000" w:themeColor="text1"/>
              </w:rPr>
            </w:pPr>
            <w:r w:rsidRPr="00F70899">
              <w:rPr>
                <w:rFonts w:ascii="Arial" w:hAnsi="Arial" w:cs="Arial"/>
                <w:color w:val="000000" w:themeColor="text1"/>
              </w:rPr>
              <w:t>Completion of additional medicines management training</w:t>
            </w:r>
          </w:p>
          <w:p w14:paraId="7584A40F" w14:textId="77777777" w:rsidR="00D52ECB" w:rsidRPr="00F70899" w:rsidRDefault="00D52ECB" w:rsidP="00D52ECB">
            <w:pPr>
              <w:rPr>
                <w:rFonts w:ascii="Arial" w:hAnsi="Arial" w:cs="Arial"/>
                <w:color w:val="000000" w:themeColor="text1"/>
              </w:rPr>
            </w:pPr>
            <w:r w:rsidRPr="00F70899">
              <w:rPr>
                <w:rFonts w:ascii="Arial" w:hAnsi="Arial" w:cs="Arial"/>
                <w:color w:val="000000" w:themeColor="text1"/>
              </w:rPr>
              <w:t xml:space="preserve">Completion/Enrolment in the CPPE Primary Care Pharmacy Education Pathway or equivalent </w:t>
            </w:r>
          </w:p>
          <w:p w14:paraId="16A78E7E" w14:textId="46A164ED" w:rsidR="00D52ECB" w:rsidRPr="00137814" w:rsidRDefault="00D52ECB" w:rsidP="00D52ECB">
            <w:pPr>
              <w:rPr>
                <w:rFonts w:ascii="Arial" w:hAnsi="Arial" w:cs="Arial"/>
                <w:strike/>
                <w:color w:val="FF0000"/>
              </w:rPr>
            </w:pPr>
          </w:p>
        </w:tc>
      </w:tr>
      <w:tr w:rsidR="005A0FF4" w:rsidRPr="009F5AA0" w14:paraId="347864B6" w14:textId="77777777" w:rsidTr="009F5AA0">
        <w:trPr>
          <w:jc w:val="center"/>
        </w:trPr>
        <w:tc>
          <w:tcPr>
            <w:tcW w:w="1808" w:type="dxa"/>
            <w:tcBorders>
              <w:top w:val="single" w:sz="4" w:space="0" w:color="auto"/>
              <w:left w:val="single" w:sz="4" w:space="0" w:color="auto"/>
              <w:bottom w:val="single" w:sz="4" w:space="0" w:color="auto"/>
              <w:right w:val="single" w:sz="4" w:space="0" w:color="auto"/>
            </w:tcBorders>
          </w:tcPr>
          <w:p w14:paraId="17A16A70" w14:textId="77777777" w:rsidR="005A0FF4" w:rsidRPr="009F5AA0" w:rsidRDefault="005A0FF4" w:rsidP="009D6A3C">
            <w:pPr>
              <w:rPr>
                <w:rFonts w:ascii="Arial" w:hAnsi="Arial" w:cs="Arial"/>
              </w:rPr>
            </w:pPr>
            <w:r w:rsidRPr="009F5AA0">
              <w:rPr>
                <w:rFonts w:ascii="Arial" w:hAnsi="Arial" w:cs="Arial"/>
              </w:rPr>
              <w:t>Knowledge</w:t>
            </w:r>
          </w:p>
        </w:tc>
        <w:tc>
          <w:tcPr>
            <w:tcW w:w="3969" w:type="dxa"/>
            <w:tcBorders>
              <w:top w:val="single" w:sz="4" w:space="0" w:color="auto"/>
              <w:left w:val="single" w:sz="4" w:space="0" w:color="auto"/>
              <w:bottom w:val="single" w:sz="4" w:space="0" w:color="auto"/>
              <w:right w:val="single" w:sz="4" w:space="0" w:color="auto"/>
            </w:tcBorders>
          </w:tcPr>
          <w:p w14:paraId="267D1132"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 xml:space="preserve">Knowledge of the wider NHS </w:t>
            </w:r>
          </w:p>
          <w:p w14:paraId="27098215" w14:textId="51B16F4E" w:rsidR="005A0FF4" w:rsidRPr="00F70899" w:rsidRDefault="005A0FF4" w:rsidP="005A0FF4">
            <w:pPr>
              <w:numPr>
                <w:ilvl w:val="0"/>
                <w:numId w:val="38"/>
              </w:numPr>
              <w:tabs>
                <w:tab w:val="clear" w:pos="1080"/>
                <w:tab w:val="num" w:pos="335"/>
              </w:tabs>
              <w:spacing w:after="0" w:line="240" w:lineRule="auto"/>
              <w:ind w:left="335" w:hanging="335"/>
              <w:rPr>
                <w:rFonts w:ascii="Arial" w:hAnsi="Arial" w:cs="Arial"/>
                <w:bCs/>
                <w:color w:val="000000" w:themeColor="text1"/>
              </w:rPr>
            </w:pPr>
            <w:r w:rsidRPr="00F70899">
              <w:rPr>
                <w:rFonts w:ascii="Arial" w:hAnsi="Arial" w:cs="Arial"/>
                <w:bCs/>
                <w:color w:val="000000" w:themeColor="text1"/>
              </w:rPr>
              <w:t xml:space="preserve">Extensive knowledge and expertise across a number of </w:t>
            </w:r>
            <w:r w:rsidR="00D52ECB" w:rsidRPr="00F70899">
              <w:rPr>
                <w:rFonts w:ascii="Arial" w:hAnsi="Arial" w:cs="Arial"/>
                <w:bCs/>
                <w:color w:val="000000" w:themeColor="text1"/>
              </w:rPr>
              <w:t>prescribing process and quality improvement areas, such as competence in delivering clinical audit</w:t>
            </w:r>
          </w:p>
          <w:p w14:paraId="32D02E14" w14:textId="77777777" w:rsidR="009F5AA0" w:rsidRPr="009F5AA0" w:rsidRDefault="009F5AA0" w:rsidP="009F5AA0">
            <w:pPr>
              <w:spacing w:after="0" w:line="240" w:lineRule="auto"/>
              <w:ind w:left="335"/>
              <w:rPr>
                <w:rFonts w:ascii="Arial" w:hAnsi="Arial" w:cs="Arial"/>
                <w:bCs/>
              </w:rPr>
            </w:pPr>
          </w:p>
        </w:tc>
        <w:tc>
          <w:tcPr>
            <w:tcW w:w="3366" w:type="dxa"/>
            <w:tcBorders>
              <w:top w:val="single" w:sz="4" w:space="0" w:color="auto"/>
              <w:left w:val="single" w:sz="4" w:space="0" w:color="auto"/>
              <w:bottom w:val="single" w:sz="4" w:space="0" w:color="auto"/>
              <w:right w:val="single" w:sz="4" w:space="0" w:color="auto"/>
            </w:tcBorders>
          </w:tcPr>
          <w:p w14:paraId="778495EC" w14:textId="293095B8" w:rsidR="005A0FF4" w:rsidRPr="00D52ECB" w:rsidRDefault="00B53405" w:rsidP="009D6A3C">
            <w:pPr>
              <w:pStyle w:val="Caption"/>
              <w:rPr>
                <w:rFonts w:cs="Arial"/>
                <w:b w:val="0"/>
                <w:bCs/>
                <w:color w:val="FF0000"/>
                <w:sz w:val="22"/>
                <w:szCs w:val="22"/>
              </w:rPr>
            </w:pPr>
            <w:r w:rsidRPr="00F70899">
              <w:rPr>
                <w:rFonts w:cs="Arial"/>
                <w:b w:val="0"/>
                <w:bCs/>
                <w:color w:val="000000" w:themeColor="text1"/>
                <w:sz w:val="22"/>
                <w:szCs w:val="22"/>
              </w:rPr>
              <w:t xml:space="preserve">Knowledge of the use of drugs within several disease areas </w:t>
            </w:r>
          </w:p>
        </w:tc>
      </w:tr>
      <w:tr w:rsidR="005A0FF4" w:rsidRPr="009F5AA0" w14:paraId="1188A802" w14:textId="77777777" w:rsidTr="009F5AA0">
        <w:trPr>
          <w:jc w:val="center"/>
        </w:trPr>
        <w:tc>
          <w:tcPr>
            <w:tcW w:w="1808" w:type="dxa"/>
            <w:tcBorders>
              <w:top w:val="single" w:sz="4" w:space="0" w:color="auto"/>
              <w:left w:val="single" w:sz="4" w:space="0" w:color="auto"/>
              <w:bottom w:val="single" w:sz="4" w:space="0" w:color="auto"/>
              <w:right w:val="single" w:sz="4" w:space="0" w:color="auto"/>
            </w:tcBorders>
          </w:tcPr>
          <w:p w14:paraId="09BC7C34" w14:textId="77777777" w:rsidR="005A0FF4" w:rsidRPr="009F5AA0" w:rsidRDefault="005A0FF4" w:rsidP="009D6A3C">
            <w:pPr>
              <w:rPr>
                <w:rFonts w:ascii="Arial" w:hAnsi="Arial" w:cs="Arial"/>
              </w:rPr>
            </w:pPr>
            <w:r w:rsidRPr="009F5AA0">
              <w:rPr>
                <w:rFonts w:ascii="Arial" w:hAnsi="Arial" w:cs="Arial"/>
              </w:rPr>
              <w:t>Experience</w:t>
            </w:r>
          </w:p>
        </w:tc>
        <w:tc>
          <w:tcPr>
            <w:tcW w:w="3969" w:type="dxa"/>
            <w:tcBorders>
              <w:top w:val="single" w:sz="4" w:space="0" w:color="auto"/>
              <w:left w:val="single" w:sz="4" w:space="0" w:color="auto"/>
              <w:bottom w:val="single" w:sz="4" w:space="0" w:color="auto"/>
              <w:right w:val="single" w:sz="4" w:space="0" w:color="auto"/>
            </w:tcBorders>
          </w:tcPr>
          <w:p w14:paraId="1EF58174"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NHS experience in Primary Care, Hospital or Community Pharmacy</w:t>
            </w:r>
            <w:r w:rsidRPr="009F5AA0" w:rsidDel="006D6C69">
              <w:rPr>
                <w:rFonts w:ascii="Arial" w:hAnsi="Arial" w:cs="Arial"/>
                <w:bCs/>
              </w:rPr>
              <w:t xml:space="preserve"> </w:t>
            </w:r>
          </w:p>
          <w:p w14:paraId="4B73F936"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Delivery of Medicines Management Standards and Policies</w:t>
            </w:r>
          </w:p>
          <w:p w14:paraId="3B2C5DB1"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Experience of working with primary health care teams</w:t>
            </w:r>
          </w:p>
          <w:p w14:paraId="3013174F"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rPr>
            </w:pPr>
            <w:r w:rsidRPr="009F5AA0">
              <w:rPr>
                <w:rFonts w:ascii="Arial" w:hAnsi="Arial" w:cs="Arial"/>
                <w:bCs/>
              </w:rPr>
              <w:t xml:space="preserve">Experience of working on projects where post holder uses own initiative and manages own time </w:t>
            </w:r>
          </w:p>
        </w:tc>
        <w:tc>
          <w:tcPr>
            <w:tcW w:w="3366" w:type="dxa"/>
            <w:tcBorders>
              <w:top w:val="single" w:sz="4" w:space="0" w:color="auto"/>
              <w:left w:val="single" w:sz="4" w:space="0" w:color="auto"/>
              <w:bottom w:val="single" w:sz="4" w:space="0" w:color="auto"/>
              <w:right w:val="single" w:sz="4" w:space="0" w:color="auto"/>
            </w:tcBorders>
          </w:tcPr>
          <w:p w14:paraId="6771FA87" w14:textId="0D91E7B6" w:rsidR="005A0FF4" w:rsidRPr="009F5AA0" w:rsidRDefault="005A0FF4" w:rsidP="009D6A3C">
            <w:pPr>
              <w:pStyle w:val="Caption"/>
              <w:rPr>
                <w:rFonts w:cs="Arial"/>
                <w:b w:val="0"/>
                <w:bCs/>
                <w:sz w:val="22"/>
                <w:szCs w:val="22"/>
              </w:rPr>
            </w:pPr>
            <w:r w:rsidRPr="009F5AA0">
              <w:rPr>
                <w:rFonts w:cs="Arial"/>
                <w:b w:val="0"/>
                <w:bCs/>
                <w:sz w:val="22"/>
                <w:szCs w:val="22"/>
              </w:rPr>
              <w:t>Experience of providing advice to GPs</w:t>
            </w:r>
            <w:r w:rsidR="00F70899">
              <w:rPr>
                <w:rFonts w:cs="Arial"/>
                <w:b w:val="0"/>
                <w:bCs/>
                <w:sz w:val="22"/>
                <w:szCs w:val="22"/>
              </w:rPr>
              <w:t xml:space="preserve"> and primary care clinicians</w:t>
            </w:r>
          </w:p>
          <w:p w14:paraId="1AA4FC2A" w14:textId="77777777" w:rsidR="00691895" w:rsidRDefault="00691895" w:rsidP="00691895">
            <w:pPr>
              <w:spacing w:after="0"/>
              <w:rPr>
                <w:rFonts w:ascii="Arial" w:hAnsi="Arial" w:cs="Arial"/>
              </w:rPr>
            </w:pPr>
          </w:p>
          <w:p w14:paraId="466A990B" w14:textId="380F030B" w:rsidR="005A0FF4" w:rsidRPr="009F5AA0" w:rsidRDefault="005A0FF4" w:rsidP="009D6A3C">
            <w:pPr>
              <w:rPr>
                <w:rFonts w:ascii="Arial" w:hAnsi="Arial" w:cs="Arial"/>
              </w:rPr>
            </w:pPr>
            <w:r w:rsidRPr="009F5AA0">
              <w:rPr>
                <w:rFonts w:ascii="Arial" w:hAnsi="Arial" w:cs="Arial"/>
              </w:rPr>
              <w:t xml:space="preserve">Experience in analysing </w:t>
            </w:r>
            <w:r w:rsidR="006C0CF1">
              <w:rPr>
                <w:rFonts w:ascii="Arial" w:hAnsi="Arial" w:cs="Arial"/>
              </w:rPr>
              <w:t>Eclipse</w:t>
            </w:r>
            <w:r w:rsidR="00F70899">
              <w:rPr>
                <w:rFonts w:ascii="Arial" w:hAnsi="Arial" w:cs="Arial"/>
              </w:rPr>
              <w:t xml:space="preserve">/prescribing </w:t>
            </w:r>
            <w:r w:rsidRPr="009F5AA0">
              <w:rPr>
                <w:rFonts w:ascii="Arial" w:hAnsi="Arial" w:cs="Arial"/>
              </w:rPr>
              <w:t>data</w:t>
            </w:r>
          </w:p>
          <w:p w14:paraId="027E2746" w14:textId="77777777" w:rsidR="005A0FF4" w:rsidRPr="009F5AA0" w:rsidRDefault="005A0FF4" w:rsidP="009D6A3C">
            <w:pPr>
              <w:rPr>
                <w:rFonts w:ascii="Arial" w:hAnsi="Arial" w:cs="Arial"/>
              </w:rPr>
            </w:pPr>
            <w:r w:rsidRPr="009F5AA0">
              <w:rPr>
                <w:rFonts w:ascii="Arial" w:hAnsi="Arial" w:cs="Arial"/>
              </w:rPr>
              <w:t>Experience in audit</w:t>
            </w:r>
          </w:p>
          <w:p w14:paraId="338BB509" w14:textId="77777777" w:rsidR="005A0FF4" w:rsidRDefault="005A0FF4" w:rsidP="009D6A3C">
            <w:pPr>
              <w:rPr>
                <w:rFonts w:ascii="Arial" w:hAnsi="Arial" w:cs="Arial"/>
              </w:rPr>
            </w:pPr>
            <w:r w:rsidRPr="009F5AA0">
              <w:rPr>
                <w:rFonts w:ascii="Arial" w:hAnsi="Arial" w:cs="Arial"/>
              </w:rPr>
              <w:t>Experience of multidisciplinary working</w:t>
            </w:r>
          </w:p>
          <w:p w14:paraId="480393CF" w14:textId="77777777" w:rsidR="00B53405" w:rsidRDefault="00B53405" w:rsidP="009D6A3C">
            <w:pPr>
              <w:rPr>
                <w:rFonts w:ascii="Arial" w:hAnsi="Arial" w:cs="Arial"/>
                <w:color w:val="000000" w:themeColor="text1"/>
              </w:rPr>
            </w:pPr>
            <w:r w:rsidRPr="00F70899">
              <w:rPr>
                <w:rFonts w:ascii="Arial" w:hAnsi="Arial" w:cs="Arial"/>
                <w:color w:val="000000" w:themeColor="text1"/>
              </w:rPr>
              <w:t>Experience of promoting formulary adherence within primary care</w:t>
            </w:r>
          </w:p>
          <w:p w14:paraId="3CB5479A" w14:textId="22983C53" w:rsidR="00F70899" w:rsidRPr="009F5AA0" w:rsidRDefault="00F70899" w:rsidP="009D6A3C">
            <w:pPr>
              <w:rPr>
                <w:rFonts w:ascii="Arial" w:hAnsi="Arial" w:cs="Arial"/>
                <w:bCs/>
              </w:rPr>
            </w:pPr>
            <w:r>
              <w:rPr>
                <w:rFonts w:ascii="Arial" w:hAnsi="Arial" w:cs="Arial"/>
                <w:color w:val="000000" w:themeColor="text1"/>
              </w:rPr>
              <w:t>Experience using GP clinical systems (</w:t>
            </w:r>
            <w:proofErr w:type="gramStart"/>
            <w:r>
              <w:rPr>
                <w:rFonts w:ascii="Arial" w:hAnsi="Arial" w:cs="Arial"/>
                <w:color w:val="000000" w:themeColor="text1"/>
              </w:rPr>
              <w:t>e.g.</w:t>
            </w:r>
            <w:proofErr w:type="gramEnd"/>
            <w:r>
              <w:rPr>
                <w:rFonts w:ascii="Arial" w:hAnsi="Arial" w:cs="Arial"/>
                <w:color w:val="000000" w:themeColor="text1"/>
              </w:rPr>
              <w:t xml:space="preserve"> </w:t>
            </w:r>
            <w:proofErr w:type="spellStart"/>
            <w:r>
              <w:rPr>
                <w:rFonts w:ascii="Arial" w:hAnsi="Arial" w:cs="Arial"/>
                <w:color w:val="000000" w:themeColor="text1"/>
              </w:rPr>
              <w:t>SystmOne</w:t>
            </w:r>
            <w:proofErr w:type="spellEnd"/>
            <w:r>
              <w:rPr>
                <w:rFonts w:ascii="Arial" w:hAnsi="Arial" w:cs="Arial"/>
                <w:color w:val="000000" w:themeColor="text1"/>
              </w:rPr>
              <w:t xml:space="preserve"> and EMIS)</w:t>
            </w:r>
          </w:p>
        </w:tc>
      </w:tr>
      <w:tr w:rsidR="005A0FF4" w:rsidRPr="009F5AA0" w14:paraId="1FB83541" w14:textId="77777777" w:rsidTr="009F5AA0">
        <w:trPr>
          <w:jc w:val="center"/>
        </w:trPr>
        <w:tc>
          <w:tcPr>
            <w:tcW w:w="1808" w:type="dxa"/>
            <w:tcBorders>
              <w:top w:val="single" w:sz="4" w:space="0" w:color="auto"/>
              <w:left w:val="single" w:sz="4" w:space="0" w:color="auto"/>
              <w:bottom w:val="single" w:sz="4" w:space="0" w:color="auto"/>
              <w:right w:val="single" w:sz="4" w:space="0" w:color="auto"/>
            </w:tcBorders>
          </w:tcPr>
          <w:p w14:paraId="42A1FCAA" w14:textId="77777777" w:rsidR="005A0FF4" w:rsidRPr="009F5AA0" w:rsidRDefault="005A0FF4" w:rsidP="009D6A3C">
            <w:pPr>
              <w:rPr>
                <w:rFonts w:ascii="Arial" w:hAnsi="Arial" w:cs="Arial"/>
              </w:rPr>
            </w:pPr>
            <w:r w:rsidRPr="009F5AA0">
              <w:rPr>
                <w:rFonts w:ascii="Arial" w:hAnsi="Arial" w:cs="Arial"/>
              </w:rPr>
              <w:t>Skills and Abilities</w:t>
            </w:r>
          </w:p>
        </w:tc>
        <w:tc>
          <w:tcPr>
            <w:tcW w:w="3969" w:type="dxa"/>
            <w:tcBorders>
              <w:top w:val="single" w:sz="4" w:space="0" w:color="auto"/>
              <w:left w:val="single" w:sz="4" w:space="0" w:color="auto"/>
              <w:bottom w:val="single" w:sz="4" w:space="0" w:color="auto"/>
              <w:right w:val="single" w:sz="4" w:space="0" w:color="auto"/>
            </w:tcBorders>
          </w:tcPr>
          <w:p w14:paraId="138BAE8B" w14:textId="23D9E5F1"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Excellent written and oral communication skills</w:t>
            </w:r>
          </w:p>
          <w:p w14:paraId="70B3C563"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Excellent interpersonal skills</w:t>
            </w:r>
          </w:p>
          <w:p w14:paraId="3BA85E54"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Persuasive negotiating and influencing abilities</w:t>
            </w:r>
          </w:p>
          <w:p w14:paraId="45377DA1"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Able to instigate and manage change</w:t>
            </w:r>
          </w:p>
          <w:p w14:paraId="7CDB5D68"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lastRenderedPageBreak/>
              <w:t>Well organised and able to organise others</w:t>
            </w:r>
          </w:p>
          <w:p w14:paraId="069B4968"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Able to co-ordinate and plan activities with others</w:t>
            </w:r>
          </w:p>
          <w:p w14:paraId="0E5BE08B"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Able to motivate others</w:t>
            </w:r>
          </w:p>
          <w:p w14:paraId="75C1EC17"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Able to prioritise and meet set targets</w:t>
            </w:r>
          </w:p>
          <w:p w14:paraId="2B8B2604"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Computer literate</w:t>
            </w:r>
          </w:p>
          <w:p w14:paraId="143E4471" w14:textId="21E9F06C" w:rsidR="005A0FF4" w:rsidRPr="00DC3A76"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9F5AA0">
              <w:rPr>
                <w:rFonts w:ascii="Arial" w:hAnsi="Arial" w:cs="Arial"/>
                <w:bCs/>
              </w:rPr>
              <w:t xml:space="preserve">Advanced level of clinical </w:t>
            </w:r>
            <w:r w:rsidRPr="00DC3A76">
              <w:rPr>
                <w:rFonts w:ascii="Arial" w:hAnsi="Arial" w:cs="Arial"/>
                <w:bCs/>
              </w:rPr>
              <w:t>reasoning</w:t>
            </w:r>
            <w:r w:rsidR="00F70899">
              <w:rPr>
                <w:rFonts w:ascii="Arial" w:hAnsi="Arial" w:cs="Arial"/>
                <w:bCs/>
              </w:rPr>
              <w:t xml:space="preserve"> and problem solving</w:t>
            </w:r>
          </w:p>
          <w:p w14:paraId="33D4667D" w14:textId="77777777" w:rsidR="005A0FF4" w:rsidRPr="00DC3A76"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DC3A76">
              <w:rPr>
                <w:rFonts w:ascii="Arial" w:hAnsi="Arial" w:cs="Arial"/>
                <w:bCs/>
              </w:rPr>
              <w:t>Maintains high standard of practice</w:t>
            </w:r>
          </w:p>
          <w:p w14:paraId="766C8F2A" w14:textId="77777777" w:rsidR="005A0FF4" w:rsidRPr="00DC3A76" w:rsidRDefault="005A0FF4" w:rsidP="005A0FF4">
            <w:pPr>
              <w:numPr>
                <w:ilvl w:val="0"/>
                <w:numId w:val="38"/>
              </w:numPr>
              <w:tabs>
                <w:tab w:val="clear" w:pos="1080"/>
                <w:tab w:val="num" w:pos="335"/>
              </w:tabs>
              <w:spacing w:after="0" w:line="240" w:lineRule="auto"/>
              <w:ind w:left="335" w:hanging="335"/>
              <w:rPr>
                <w:rFonts w:ascii="Arial" w:hAnsi="Arial" w:cs="Arial"/>
                <w:bCs/>
              </w:rPr>
            </w:pPr>
            <w:r w:rsidRPr="00DC3A76">
              <w:rPr>
                <w:rFonts w:ascii="Arial" w:hAnsi="Arial" w:cs="Arial"/>
                <w:bCs/>
              </w:rPr>
              <w:t>Able to work under pressure</w:t>
            </w:r>
          </w:p>
          <w:p w14:paraId="3DBD4295" w14:textId="77777777" w:rsidR="009F5AA0" w:rsidRPr="009F5AA0" w:rsidRDefault="005A0FF4" w:rsidP="001D049D">
            <w:pPr>
              <w:numPr>
                <w:ilvl w:val="0"/>
                <w:numId w:val="38"/>
              </w:numPr>
              <w:tabs>
                <w:tab w:val="clear" w:pos="1080"/>
                <w:tab w:val="num" w:pos="335"/>
              </w:tabs>
              <w:spacing w:after="0" w:line="240" w:lineRule="auto"/>
              <w:ind w:left="335" w:hanging="335"/>
              <w:rPr>
                <w:rFonts w:ascii="Arial" w:hAnsi="Arial" w:cs="Arial"/>
              </w:rPr>
            </w:pPr>
            <w:r w:rsidRPr="00DC3A76">
              <w:rPr>
                <w:rFonts w:ascii="Arial" w:hAnsi="Arial" w:cs="Arial"/>
                <w:bCs/>
              </w:rPr>
              <w:t>Able to work as part of a team or as an individual</w:t>
            </w:r>
          </w:p>
        </w:tc>
        <w:tc>
          <w:tcPr>
            <w:tcW w:w="3366" w:type="dxa"/>
            <w:tcBorders>
              <w:top w:val="single" w:sz="4" w:space="0" w:color="auto"/>
              <w:left w:val="single" w:sz="4" w:space="0" w:color="auto"/>
              <w:bottom w:val="single" w:sz="4" w:space="0" w:color="auto"/>
              <w:right w:val="single" w:sz="4" w:space="0" w:color="auto"/>
            </w:tcBorders>
          </w:tcPr>
          <w:p w14:paraId="20B01F94" w14:textId="5AD7CCD5" w:rsidR="005A0FF4" w:rsidRPr="009F5AA0" w:rsidRDefault="004A0F96" w:rsidP="004A0F96">
            <w:pPr>
              <w:pStyle w:val="Caption"/>
              <w:rPr>
                <w:rFonts w:cs="Arial"/>
                <w:b w:val="0"/>
                <w:bCs/>
                <w:sz w:val="22"/>
                <w:szCs w:val="22"/>
              </w:rPr>
            </w:pPr>
            <w:r>
              <w:rPr>
                <w:rFonts w:cs="Arial"/>
                <w:b w:val="0"/>
                <w:bCs/>
                <w:sz w:val="22"/>
                <w:szCs w:val="22"/>
              </w:rPr>
              <w:lastRenderedPageBreak/>
              <w:t xml:space="preserve"> </w:t>
            </w:r>
          </w:p>
        </w:tc>
      </w:tr>
      <w:tr w:rsidR="005A0FF4" w:rsidRPr="009F5AA0" w14:paraId="63237DE8" w14:textId="77777777" w:rsidTr="009F5AA0">
        <w:trPr>
          <w:jc w:val="center"/>
        </w:trPr>
        <w:tc>
          <w:tcPr>
            <w:tcW w:w="1808" w:type="dxa"/>
            <w:tcBorders>
              <w:top w:val="single" w:sz="4" w:space="0" w:color="auto"/>
              <w:left w:val="single" w:sz="4" w:space="0" w:color="auto"/>
              <w:bottom w:val="single" w:sz="4" w:space="0" w:color="auto"/>
              <w:right w:val="single" w:sz="4" w:space="0" w:color="auto"/>
            </w:tcBorders>
          </w:tcPr>
          <w:p w14:paraId="78DFB2D6" w14:textId="77777777" w:rsidR="005A0FF4" w:rsidRPr="009F5AA0" w:rsidRDefault="005A0FF4" w:rsidP="009D6A3C">
            <w:pPr>
              <w:rPr>
                <w:rFonts w:ascii="Arial" w:hAnsi="Arial" w:cs="Arial"/>
              </w:rPr>
            </w:pPr>
            <w:r w:rsidRPr="009F5AA0">
              <w:rPr>
                <w:rFonts w:ascii="Arial" w:hAnsi="Arial" w:cs="Arial"/>
              </w:rPr>
              <w:t>Work Related Circumstances</w:t>
            </w:r>
          </w:p>
        </w:tc>
        <w:tc>
          <w:tcPr>
            <w:tcW w:w="3969" w:type="dxa"/>
            <w:tcBorders>
              <w:top w:val="single" w:sz="4" w:space="0" w:color="auto"/>
              <w:left w:val="single" w:sz="4" w:space="0" w:color="auto"/>
              <w:bottom w:val="single" w:sz="4" w:space="0" w:color="auto"/>
              <w:right w:val="single" w:sz="4" w:space="0" w:color="auto"/>
            </w:tcBorders>
          </w:tcPr>
          <w:p w14:paraId="38DCACBC"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rPr>
            </w:pPr>
            <w:r w:rsidRPr="009F5AA0">
              <w:rPr>
                <w:rFonts w:ascii="Arial" w:hAnsi="Arial" w:cs="Arial"/>
              </w:rPr>
              <w:t>Flexibility required with regard to working hours</w:t>
            </w:r>
          </w:p>
          <w:p w14:paraId="04DB7ED8"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rPr>
            </w:pPr>
            <w:r w:rsidRPr="009F5AA0">
              <w:rPr>
                <w:rFonts w:ascii="Arial" w:hAnsi="Arial" w:cs="Arial"/>
              </w:rPr>
              <w:t>Post holder will be required to travel between practices and needs a full driving licence and access to a car</w:t>
            </w:r>
          </w:p>
          <w:p w14:paraId="739DD013"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rPr>
            </w:pPr>
            <w:r w:rsidRPr="009F5AA0">
              <w:rPr>
                <w:rFonts w:ascii="Arial" w:hAnsi="Arial" w:cs="Arial"/>
              </w:rPr>
              <w:t>To use VDU equipment for a significant proportion of the day on most days:</w:t>
            </w:r>
          </w:p>
          <w:p w14:paraId="08445E2B" w14:textId="77777777" w:rsidR="005A0FF4" w:rsidRPr="009F5AA0" w:rsidRDefault="005A0FF4" w:rsidP="005A0FF4">
            <w:pPr>
              <w:numPr>
                <w:ilvl w:val="0"/>
                <w:numId w:val="38"/>
              </w:numPr>
              <w:tabs>
                <w:tab w:val="clear" w:pos="1080"/>
                <w:tab w:val="num" w:pos="335"/>
              </w:tabs>
              <w:spacing w:after="0" w:line="240" w:lineRule="auto"/>
              <w:ind w:left="335" w:hanging="335"/>
              <w:rPr>
                <w:rFonts w:ascii="Arial" w:hAnsi="Arial" w:cs="Arial"/>
              </w:rPr>
            </w:pPr>
            <w:r w:rsidRPr="009F5AA0">
              <w:rPr>
                <w:rFonts w:ascii="Arial" w:hAnsi="Arial" w:cs="Arial"/>
              </w:rPr>
              <w:t xml:space="preserve">High degrees of concentration required.  </w:t>
            </w:r>
          </w:p>
        </w:tc>
        <w:tc>
          <w:tcPr>
            <w:tcW w:w="3366" w:type="dxa"/>
            <w:tcBorders>
              <w:top w:val="single" w:sz="4" w:space="0" w:color="auto"/>
              <w:left w:val="single" w:sz="4" w:space="0" w:color="auto"/>
              <w:bottom w:val="single" w:sz="4" w:space="0" w:color="auto"/>
              <w:right w:val="single" w:sz="4" w:space="0" w:color="auto"/>
            </w:tcBorders>
          </w:tcPr>
          <w:p w14:paraId="41DD5570" w14:textId="77777777" w:rsidR="005A0FF4" w:rsidRPr="009F5AA0" w:rsidRDefault="005A0FF4" w:rsidP="009D6A3C">
            <w:pPr>
              <w:pStyle w:val="Caption"/>
              <w:rPr>
                <w:rFonts w:cs="Arial"/>
                <w:b w:val="0"/>
                <w:bCs/>
                <w:sz w:val="22"/>
                <w:szCs w:val="22"/>
              </w:rPr>
            </w:pPr>
          </w:p>
        </w:tc>
      </w:tr>
      <w:tr w:rsidR="009F5AA0" w:rsidRPr="009F5AA0" w14:paraId="4562E283" w14:textId="77777777" w:rsidTr="009F5AA0">
        <w:trPr>
          <w:jc w:val="center"/>
        </w:trPr>
        <w:tc>
          <w:tcPr>
            <w:tcW w:w="1808" w:type="dxa"/>
            <w:tcBorders>
              <w:top w:val="single" w:sz="4" w:space="0" w:color="auto"/>
              <w:left w:val="single" w:sz="4" w:space="0" w:color="auto"/>
              <w:bottom w:val="single" w:sz="4" w:space="0" w:color="auto"/>
              <w:right w:val="single" w:sz="4" w:space="0" w:color="auto"/>
            </w:tcBorders>
          </w:tcPr>
          <w:p w14:paraId="63A20D6A" w14:textId="77777777" w:rsidR="009F5AA0" w:rsidRPr="009F5AA0" w:rsidRDefault="009F5AA0" w:rsidP="009D6A3C">
            <w:pPr>
              <w:rPr>
                <w:rFonts w:ascii="Arial" w:hAnsi="Arial" w:cs="Arial"/>
              </w:rPr>
            </w:pPr>
            <w:r w:rsidRPr="009F5AA0">
              <w:rPr>
                <w:rFonts w:ascii="Arial" w:hAnsi="Arial" w:cs="Arial"/>
              </w:rPr>
              <w:t>Personal Attributes</w:t>
            </w:r>
          </w:p>
        </w:tc>
        <w:tc>
          <w:tcPr>
            <w:tcW w:w="3969" w:type="dxa"/>
            <w:tcBorders>
              <w:top w:val="single" w:sz="4" w:space="0" w:color="auto"/>
              <w:left w:val="single" w:sz="4" w:space="0" w:color="auto"/>
              <w:bottom w:val="single" w:sz="4" w:space="0" w:color="auto"/>
              <w:right w:val="single" w:sz="4" w:space="0" w:color="auto"/>
            </w:tcBorders>
          </w:tcPr>
          <w:p w14:paraId="5AE97712" w14:textId="77777777" w:rsidR="009F5AA0" w:rsidRPr="009F5AA0" w:rsidRDefault="009F5AA0" w:rsidP="009F5AA0">
            <w:pPr>
              <w:pStyle w:val="ListParagraph"/>
              <w:numPr>
                <w:ilvl w:val="0"/>
                <w:numId w:val="38"/>
              </w:numPr>
              <w:tabs>
                <w:tab w:val="clear" w:pos="1080"/>
                <w:tab w:val="num" w:pos="317"/>
              </w:tabs>
              <w:ind w:left="317" w:right="-166" w:hanging="283"/>
              <w:rPr>
                <w:rFonts w:ascii="Arial" w:hAnsi="Arial" w:cs="Arial"/>
                <w:b/>
              </w:rPr>
            </w:pPr>
            <w:r w:rsidRPr="009F5AA0">
              <w:rPr>
                <w:rFonts w:ascii="Arial" w:hAnsi="Arial" w:cs="Arial"/>
              </w:rPr>
              <w:t>Honesty</w:t>
            </w:r>
          </w:p>
          <w:p w14:paraId="4989C607" w14:textId="77777777" w:rsidR="009F5AA0" w:rsidRPr="009F5AA0" w:rsidRDefault="009F5AA0" w:rsidP="009F5AA0">
            <w:pPr>
              <w:pStyle w:val="ListParagraph"/>
              <w:numPr>
                <w:ilvl w:val="0"/>
                <w:numId w:val="38"/>
              </w:numPr>
              <w:tabs>
                <w:tab w:val="clear" w:pos="1080"/>
                <w:tab w:val="num" w:pos="317"/>
              </w:tabs>
              <w:ind w:left="317" w:right="-166" w:hanging="283"/>
              <w:rPr>
                <w:rFonts w:ascii="Arial" w:hAnsi="Arial" w:cs="Arial"/>
              </w:rPr>
            </w:pPr>
            <w:r w:rsidRPr="009F5AA0">
              <w:rPr>
                <w:rFonts w:ascii="Arial" w:hAnsi="Arial" w:cs="Arial"/>
              </w:rPr>
              <w:t>Integrity</w:t>
            </w:r>
          </w:p>
          <w:p w14:paraId="457EE83D" w14:textId="77777777" w:rsidR="009F5AA0" w:rsidRPr="009F5AA0" w:rsidRDefault="009F5AA0" w:rsidP="009F5AA0">
            <w:pPr>
              <w:pStyle w:val="ListParagraph"/>
              <w:numPr>
                <w:ilvl w:val="0"/>
                <w:numId w:val="38"/>
              </w:numPr>
              <w:tabs>
                <w:tab w:val="clear" w:pos="1080"/>
                <w:tab w:val="num" w:pos="317"/>
              </w:tabs>
              <w:ind w:left="317" w:right="-166" w:hanging="283"/>
              <w:rPr>
                <w:rFonts w:ascii="Arial" w:hAnsi="Arial" w:cs="Arial"/>
              </w:rPr>
            </w:pPr>
            <w:r w:rsidRPr="009F5AA0">
              <w:rPr>
                <w:rFonts w:ascii="Arial" w:hAnsi="Arial" w:cs="Arial"/>
              </w:rPr>
              <w:t>Flexibility</w:t>
            </w:r>
          </w:p>
          <w:p w14:paraId="30A04301" w14:textId="77777777" w:rsidR="009F5AA0" w:rsidRPr="009F5AA0" w:rsidRDefault="009F5AA0" w:rsidP="009F5AA0">
            <w:pPr>
              <w:pStyle w:val="ListParagraph"/>
              <w:numPr>
                <w:ilvl w:val="0"/>
                <w:numId w:val="38"/>
              </w:numPr>
              <w:tabs>
                <w:tab w:val="clear" w:pos="1080"/>
                <w:tab w:val="num" w:pos="317"/>
              </w:tabs>
              <w:ind w:left="317" w:right="-166" w:hanging="283"/>
              <w:rPr>
                <w:rFonts w:ascii="Arial" w:hAnsi="Arial" w:cs="Arial"/>
              </w:rPr>
            </w:pPr>
            <w:r w:rsidRPr="009F5AA0">
              <w:rPr>
                <w:rFonts w:ascii="Arial" w:hAnsi="Arial" w:cs="Arial"/>
              </w:rPr>
              <w:t>A desire to do the right thing</w:t>
            </w:r>
          </w:p>
          <w:p w14:paraId="0F3744D9" w14:textId="77777777" w:rsidR="009F5AA0" w:rsidRPr="009F5AA0" w:rsidRDefault="009F5AA0" w:rsidP="009F5AA0">
            <w:pPr>
              <w:pStyle w:val="ListParagraph"/>
              <w:numPr>
                <w:ilvl w:val="0"/>
                <w:numId w:val="38"/>
              </w:numPr>
              <w:tabs>
                <w:tab w:val="clear" w:pos="1080"/>
                <w:tab w:val="num" w:pos="317"/>
              </w:tabs>
              <w:ind w:left="317" w:right="-166" w:hanging="283"/>
              <w:rPr>
                <w:rFonts w:ascii="Arial" w:hAnsi="Arial" w:cs="Arial"/>
                <w:b/>
              </w:rPr>
            </w:pPr>
            <w:r w:rsidRPr="009F5AA0">
              <w:rPr>
                <w:rFonts w:ascii="Arial" w:hAnsi="Arial" w:cs="Arial"/>
              </w:rPr>
              <w:t>An ability to admit, accept and learn from things that go wrong</w:t>
            </w:r>
          </w:p>
          <w:p w14:paraId="5658F73F" w14:textId="77777777" w:rsidR="009F5AA0" w:rsidRPr="009F5AA0" w:rsidRDefault="009F5AA0" w:rsidP="009F5AA0">
            <w:pPr>
              <w:pStyle w:val="ListParagraph"/>
              <w:numPr>
                <w:ilvl w:val="0"/>
                <w:numId w:val="38"/>
              </w:numPr>
              <w:tabs>
                <w:tab w:val="clear" w:pos="1080"/>
                <w:tab w:val="num" w:pos="317"/>
              </w:tabs>
              <w:ind w:left="317" w:right="-166" w:hanging="283"/>
              <w:rPr>
                <w:rFonts w:ascii="Arial" w:hAnsi="Arial" w:cs="Arial"/>
                <w:b/>
              </w:rPr>
            </w:pPr>
            <w:r w:rsidRPr="009F5AA0">
              <w:rPr>
                <w:rFonts w:ascii="Arial" w:hAnsi="Arial" w:cs="Arial"/>
              </w:rPr>
              <w:t>Adaptability</w:t>
            </w:r>
          </w:p>
          <w:p w14:paraId="2E12117E" w14:textId="77777777" w:rsidR="009F5AA0" w:rsidRPr="009F5AA0" w:rsidRDefault="009F5AA0" w:rsidP="009F5AA0">
            <w:pPr>
              <w:pStyle w:val="ListParagraph"/>
              <w:numPr>
                <w:ilvl w:val="0"/>
                <w:numId w:val="38"/>
              </w:numPr>
              <w:tabs>
                <w:tab w:val="clear" w:pos="1080"/>
                <w:tab w:val="num" w:pos="317"/>
              </w:tabs>
              <w:ind w:left="317" w:right="-166" w:hanging="283"/>
              <w:rPr>
                <w:rFonts w:ascii="Arial" w:hAnsi="Arial" w:cs="Arial"/>
              </w:rPr>
            </w:pPr>
            <w:r w:rsidRPr="009F5AA0">
              <w:rPr>
                <w:rFonts w:ascii="Arial" w:hAnsi="Arial" w:cs="Arial"/>
              </w:rPr>
              <w:t>Conscientious</w:t>
            </w:r>
          </w:p>
          <w:p w14:paraId="0635CDF1" w14:textId="77777777" w:rsidR="009F5AA0" w:rsidRPr="009F5AA0" w:rsidRDefault="009F5AA0" w:rsidP="009F5AA0">
            <w:pPr>
              <w:pStyle w:val="ListParagraph"/>
              <w:numPr>
                <w:ilvl w:val="0"/>
                <w:numId w:val="38"/>
              </w:numPr>
              <w:tabs>
                <w:tab w:val="clear" w:pos="1080"/>
                <w:tab w:val="num" w:pos="317"/>
              </w:tabs>
              <w:ind w:left="317" w:right="-166" w:hanging="283"/>
              <w:rPr>
                <w:rFonts w:ascii="Arial" w:hAnsi="Arial" w:cs="Arial"/>
              </w:rPr>
            </w:pPr>
            <w:r w:rsidRPr="009F5AA0">
              <w:rPr>
                <w:rFonts w:ascii="Arial" w:hAnsi="Arial" w:cs="Arial"/>
              </w:rPr>
              <w:t>Dependable</w:t>
            </w:r>
          </w:p>
          <w:p w14:paraId="592A4EBF" w14:textId="2A0068E3" w:rsidR="009F5AA0" w:rsidRDefault="00F70899" w:rsidP="009F5AA0">
            <w:pPr>
              <w:pStyle w:val="ListParagraph"/>
              <w:numPr>
                <w:ilvl w:val="0"/>
                <w:numId w:val="38"/>
              </w:numPr>
              <w:tabs>
                <w:tab w:val="clear" w:pos="1080"/>
                <w:tab w:val="num" w:pos="317"/>
              </w:tabs>
              <w:ind w:left="317" w:right="-166" w:hanging="283"/>
              <w:rPr>
                <w:rFonts w:ascii="Arial" w:hAnsi="Arial" w:cs="Arial"/>
              </w:rPr>
            </w:pPr>
            <w:r>
              <w:rPr>
                <w:rFonts w:ascii="Arial" w:hAnsi="Arial" w:cs="Arial"/>
              </w:rPr>
              <w:t>E</w:t>
            </w:r>
            <w:r w:rsidR="009F5AA0" w:rsidRPr="009F5AA0">
              <w:rPr>
                <w:rFonts w:ascii="Arial" w:hAnsi="Arial" w:cs="Arial"/>
              </w:rPr>
              <w:t>motionally resilient</w:t>
            </w:r>
          </w:p>
          <w:p w14:paraId="471BD811" w14:textId="77777777" w:rsidR="009F5AA0" w:rsidRPr="009F5AA0" w:rsidRDefault="009F5AA0" w:rsidP="009F5AA0">
            <w:pPr>
              <w:pStyle w:val="ListParagraph"/>
              <w:numPr>
                <w:ilvl w:val="0"/>
                <w:numId w:val="38"/>
              </w:numPr>
              <w:tabs>
                <w:tab w:val="clear" w:pos="1080"/>
                <w:tab w:val="num" w:pos="317"/>
              </w:tabs>
              <w:ind w:left="317" w:right="-166" w:hanging="283"/>
              <w:rPr>
                <w:rFonts w:ascii="Arial" w:hAnsi="Arial" w:cs="Arial"/>
              </w:rPr>
            </w:pPr>
            <w:r w:rsidRPr="009F5AA0">
              <w:rPr>
                <w:rFonts w:ascii="Arial" w:hAnsi="Arial" w:cs="Arial"/>
              </w:rPr>
              <w:t>Resourceful</w:t>
            </w:r>
          </w:p>
        </w:tc>
        <w:tc>
          <w:tcPr>
            <w:tcW w:w="3366" w:type="dxa"/>
            <w:tcBorders>
              <w:top w:val="single" w:sz="4" w:space="0" w:color="auto"/>
              <w:left w:val="single" w:sz="4" w:space="0" w:color="auto"/>
              <w:bottom w:val="single" w:sz="4" w:space="0" w:color="auto"/>
              <w:right w:val="single" w:sz="4" w:space="0" w:color="auto"/>
            </w:tcBorders>
          </w:tcPr>
          <w:p w14:paraId="123CE67C" w14:textId="77777777" w:rsidR="009F5AA0" w:rsidRPr="009F5AA0" w:rsidRDefault="009F5AA0" w:rsidP="009D6A3C">
            <w:pPr>
              <w:pStyle w:val="Caption"/>
              <w:rPr>
                <w:rFonts w:cs="Arial"/>
                <w:b w:val="0"/>
                <w:bCs/>
                <w:sz w:val="22"/>
                <w:szCs w:val="22"/>
              </w:rPr>
            </w:pPr>
          </w:p>
        </w:tc>
      </w:tr>
    </w:tbl>
    <w:p w14:paraId="7D988FA8" w14:textId="77777777" w:rsidR="005067DF" w:rsidRPr="009F5AA0" w:rsidRDefault="005067DF" w:rsidP="009F5AA0">
      <w:pPr>
        <w:pStyle w:val="ListParagraph"/>
        <w:ind w:left="1080" w:right="-166"/>
        <w:rPr>
          <w:rFonts w:ascii="Arial" w:hAnsi="Arial" w:cs="Arial"/>
          <w:b/>
        </w:rPr>
      </w:pPr>
    </w:p>
    <w:sectPr w:rsidR="005067DF" w:rsidRPr="009F5AA0" w:rsidSect="00380609">
      <w:headerReference w:type="default" r:id="rId8"/>
      <w:pgSz w:w="11906" w:h="16838" w:code="9"/>
      <w:pgMar w:top="1361" w:right="1133" w:bottom="720" w:left="127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D3F5" w14:textId="77777777" w:rsidR="00B11421" w:rsidRDefault="00B11421" w:rsidP="006C41A7">
      <w:pPr>
        <w:spacing w:after="0" w:line="240" w:lineRule="auto"/>
      </w:pPr>
      <w:r>
        <w:separator/>
      </w:r>
    </w:p>
  </w:endnote>
  <w:endnote w:type="continuationSeparator" w:id="0">
    <w:p w14:paraId="54F76E72" w14:textId="77777777" w:rsidR="00B11421" w:rsidRDefault="00B11421" w:rsidP="006C4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E0BE" w14:textId="77777777" w:rsidR="00B11421" w:rsidRDefault="00B11421" w:rsidP="006C41A7">
      <w:pPr>
        <w:spacing w:after="0" w:line="240" w:lineRule="auto"/>
      </w:pPr>
      <w:r>
        <w:separator/>
      </w:r>
    </w:p>
  </w:footnote>
  <w:footnote w:type="continuationSeparator" w:id="0">
    <w:p w14:paraId="7430C06C" w14:textId="77777777" w:rsidR="00B11421" w:rsidRDefault="00B11421" w:rsidP="006C4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3199" w14:textId="77777777" w:rsidR="006C41A7" w:rsidRDefault="009D50BC">
    <w:pPr>
      <w:pStyle w:val="Header"/>
    </w:pPr>
    <w:r>
      <w:rPr>
        <w:noProof/>
        <w:lang w:eastAsia="en-GB"/>
      </w:rPr>
      <w:drawing>
        <wp:anchor distT="0" distB="0" distL="114300" distR="114300" simplePos="0" relativeHeight="251659264" behindDoc="1" locked="0" layoutInCell="1" allowOverlap="1" wp14:anchorId="2265E593" wp14:editId="3A250DBF">
          <wp:simplePos x="0" y="0"/>
          <wp:positionH relativeFrom="margin">
            <wp:align>right</wp:align>
          </wp:positionH>
          <wp:positionV relativeFrom="paragraph">
            <wp:posOffset>6985</wp:posOffset>
          </wp:positionV>
          <wp:extent cx="1892300" cy="614680"/>
          <wp:effectExtent l="0" t="0" r="0" b="0"/>
          <wp:wrapTight wrapText="bothSides">
            <wp:wrapPolygon edited="0">
              <wp:start x="0" y="0"/>
              <wp:lineTo x="0" y="20752"/>
              <wp:lineTo x="21310" y="20752"/>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891799" cy="614747"/>
                  </a:xfrm>
                  <a:prstGeom prst="rect">
                    <a:avLst/>
                  </a:prstGeom>
                </pic:spPr>
              </pic:pic>
            </a:graphicData>
          </a:graphic>
          <wp14:sizeRelH relativeFrom="page">
            <wp14:pctWidth>0</wp14:pctWidth>
          </wp14:sizeRelH>
          <wp14:sizeRelV relativeFrom="page">
            <wp14:pctHeight>0</wp14:pctHeight>
          </wp14:sizeRelV>
        </wp:anchor>
      </w:drawing>
    </w:r>
    <w:r w:rsidR="006C41A7">
      <w:ptab w:relativeTo="margin" w:alignment="right" w:leader="none"/>
    </w:r>
    <w:r w:rsidR="006C41A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0266_"/>
      </v:shape>
    </w:pict>
  </w:numPicBullet>
  <w:abstractNum w:abstractNumId="0" w15:restartNumberingAfterBreak="0">
    <w:nsid w:val="0493323B"/>
    <w:multiLevelType w:val="hybridMultilevel"/>
    <w:tmpl w:val="F84AB540"/>
    <w:lvl w:ilvl="0" w:tplc="EC18E162">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500A6B"/>
    <w:multiLevelType w:val="hybridMultilevel"/>
    <w:tmpl w:val="7256F0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93E07"/>
    <w:multiLevelType w:val="hybridMultilevel"/>
    <w:tmpl w:val="36FA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801DAA"/>
    <w:multiLevelType w:val="hybridMultilevel"/>
    <w:tmpl w:val="63566B18"/>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E586B"/>
    <w:multiLevelType w:val="hybridMultilevel"/>
    <w:tmpl w:val="AA948EC2"/>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F4D5C"/>
    <w:multiLevelType w:val="hybridMultilevel"/>
    <w:tmpl w:val="108AF8F0"/>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F7A12"/>
    <w:multiLevelType w:val="hybridMultilevel"/>
    <w:tmpl w:val="1A5A6B28"/>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C69DF"/>
    <w:multiLevelType w:val="hybridMultilevel"/>
    <w:tmpl w:val="4046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70B50"/>
    <w:multiLevelType w:val="hybridMultilevel"/>
    <w:tmpl w:val="35F6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C410B"/>
    <w:multiLevelType w:val="hybridMultilevel"/>
    <w:tmpl w:val="033453CC"/>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57F81"/>
    <w:multiLevelType w:val="hybridMultilevel"/>
    <w:tmpl w:val="73CCBF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4F69A7"/>
    <w:multiLevelType w:val="hybridMultilevel"/>
    <w:tmpl w:val="F1166E8E"/>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24112"/>
    <w:multiLevelType w:val="hybridMultilevel"/>
    <w:tmpl w:val="30C42094"/>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B0010"/>
    <w:multiLevelType w:val="hybridMultilevel"/>
    <w:tmpl w:val="07767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CF5704"/>
    <w:multiLevelType w:val="hybridMultilevel"/>
    <w:tmpl w:val="FECE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B74679"/>
    <w:multiLevelType w:val="hybridMultilevel"/>
    <w:tmpl w:val="A7CA597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113D8C"/>
    <w:multiLevelType w:val="hybridMultilevel"/>
    <w:tmpl w:val="BB00851E"/>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B2492"/>
    <w:multiLevelType w:val="hybridMultilevel"/>
    <w:tmpl w:val="E6D61E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FD0B50"/>
    <w:multiLevelType w:val="hybridMultilevel"/>
    <w:tmpl w:val="58B690BA"/>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F05F4"/>
    <w:multiLevelType w:val="hybridMultilevel"/>
    <w:tmpl w:val="123A9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B74825"/>
    <w:multiLevelType w:val="hybridMultilevel"/>
    <w:tmpl w:val="5394D4E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91500D7"/>
    <w:multiLevelType w:val="hybridMultilevel"/>
    <w:tmpl w:val="D60897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320E7D"/>
    <w:multiLevelType w:val="hybridMultilevel"/>
    <w:tmpl w:val="EAE280DA"/>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62040"/>
    <w:multiLevelType w:val="hybridMultilevel"/>
    <w:tmpl w:val="C8BE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6025B"/>
    <w:multiLevelType w:val="hybridMultilevel"/>
    <w:tmpl w:val="3758B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DC7BCC"/>
    <w:multiLevelType w:val="hybridMultilevel"/>
    <w:tmpl w:val="1EBEE40C"/>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B47A7"/>
    <w:multiLevelType w:val="hybridMultilevel"/>
    <w:tmpl w:val="55FE52CA"/>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920562"/>
    <w:multiLevelType w:val="hybridMultilevel"/>
    <w:tmpl w:val="4B6AB3E6"/>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A07A9"/>
    <w:multiLevelType w:val="hybridMultilevel"/>
    <w:tmpl w:val="EDFE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2595E"/>
    <w:multiLevelType w:val="hybridMultilevel"/>
    <w:tmpl w:val="2E2258BC"/>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D287D"/>
    <w:multiLevelType w:val="hybridMultilevel"/>
    <w:tmpl w:val="E73205C2"/>
    <w:lvl w:ilvl="0" w:tplc="F3FE0548">
      <w:start w:val="1"/>
      <w:numFmt w:val="bullet"/>
      <w:lvlText w:val=""/>
      <w:lvlPicBulletId w:val="0"/>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BC06D13"/>
    <w:multiLevelType w:val="hybridMultilevel"/>
    <w:tmpl w:val="8E20FE62"/>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73D04"/>
    <w:multiLevelType w:val="hybridMultilevel"/>
    <w:tmpl w:val="21BECBA6"/>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91103"/>
    <w:multiLevelType w:val="hybridMultilevel"/>
    <w:tmpl w:val="C49E7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007C2"/>
    <w:multiLevelType w:val="hybridMultilevel"/>
    <w:tmpl w:val="AF7EF822"/>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B62A0"/>
    <w:multiLevelType w:val="hybridMultilevel"/>
    <w:tmpl w:val="A9EE8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209D2"/>
    <w:multiLevelType w:val="hybridMultilevel"/>
    <w:tmpl w:val="D5886850"/>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484A7B"/>
    <w:multiLevelType w:val="hybridMultilevel"/>
    <w:tmpl w:val="3DA0859A"/>
    <w:lvl w:ilvl="0" w:tplc="F3FE05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1"/>
  </w:num>
  <w:num w:numId="4">
    <w:abstractNumId w:val="18"/>
  </w:num>
  <w:num w:numId="5">
    <w:abstractNumId w:val="3"/>
  </w:num>
  <w:num w:numId="6">
    <w:abstractNumId w:val="6"/>
  </w:num>
  <w:num w:numId="7">
    <w:abstractNumId w:val="29"/>
  </w:num>
  <w:num w:numId="8">
    <w:abstractNumId w:val="15"/>
  </w:num>
  <w:num w:numId="9">
    <w:abstractNumId w:val="34"/>
  </w:num>
  <w:num w:numId="10">
    <w:abstractNumId w:val="4"/>
  </w:num>
  <w:num w:numId="11">
    <w:abstractNumId w:val="12"/>
  </w:num>
  <w:num w:numId="12">
    <w:abstractNumId w:val="9"/>
  </w:num>
  <w:num w:numId="13">
    <w:abstractNumId w:val="37"/>
  </w:num>
  <w:num w:numId="14">
    <w:abstractNumId w:val="32"/>
  </w:num>
  <w:num w:numId="15">
    <w:abstractNumId w:val="36"/>
  </w:num>
  <w:num w:numId="16">
    <w:abstractNumId w:val="30"/>
  </w:num>
  <w:num w:numId="17">
    <w:abstractNumId w:val="5"/>
  </w:num>
  <w:num w:numId="18">
    <w:abstractNumId w:val="16"/>
  </w:num>
  <w:num w:numId="19">
    <w:abstractNumId w:val="25"/>
  </w:num>
  <w:num w:numId="20">
    <w:abstractNumId w:val="10"/>
  </w:num>
  <w:num w:numId="21">
    <w:abstractNumId w:val="26"/>
  </w:num>
  <w:num w:numId="22">
    <w:abstractNumId w:val="22"/>
  </w:num>
  <w:num w:numId="23">
    <w:abstractNumId w:val="27"/>
  </w:num>
  <w:num w:numId="24">
    <w:abstractNumId w:val="21"/>
  </w:num>
  <w:num w:numId="25">
    <w:abstractNumId w:val="0"/>
  </w:num>
  <w:num w:numId="26">
    <w:abstractNumId w:val="20"/>
  </w:num>
  <w:num w:numId="27">
    <w:abstractNumId w:val="8"/>
  </w:num>
  <w:num w:numId="28">
    <w:abstractNumId w:val="33"/>
  </w:num>
  <w:num w:numId="29">
    <w:abstractNumId w:val="35"/>
  </w:num>
  <w:num w:numId="30">
    <w:abstractNumId w:val="14"/>
  </w:num>
  <w:num w:numId="31">
    <w:abstractNumId w:val="19"/>
  </w:num>
  <w:num w:numId="32">
    <w:abstractNumId w:val="28"/>
  </w:num>
  <w:num w:numId="33">
    <w:abstractNumId w:val="13"/>
  </w:num>
  <w:num w:numId="34">
    <w:abstractNumId w:val="2"/>
  </w:num>
  <w:num w:numId="35">
    <w:abstractNumId w:val="1"/>
  </w:num>
  <w:num w:numId="36">
    <w:abstractNumId w:val="7"/>
  </w:num>
  <w:num w:numId="37">
    <w:abstractNumId w:val="2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A7"/>
    <w:rsid w:val="000350F4"/>
    <w:rsid w:val="000437DD"/>
    <w:rsid w:val="000655AF"/>
    <w:rsid w:val="00087562"/>
    <w:rsid w:val="00090337"/>
    <w:rsid w:val="000D3617"/>
    <w:rsid w:val="00131BB3"/>
    <w:rsid w:val="00132BDE"/>
    <w:rsid w:val="00137814"/>
    <w:rsid w:val="00153761"/>
    <w:rsid w:val="00163CF5"/>
    <w:rsid w:val="001A2303"/>
    <w:rsid w:val="001A2F50"/>
    <w:rsid w:val="001B0635"/>
    <w:rsid w:val="001C2448"/>
    <w:rsid w:val="001D049D"/>
    <w:rsid w:val="001D52C4"/>
    <w:rsid w:val="001E2223"/>
    <w:rsid w:val="00203BDB"/>
    <w:rsid w:val="00223643"/>
    <w:rsid w:val="00236524"/>
    <w:rsid w:val="002919C7"/>
    <w:rsid w:val="002943F7"/>
    <w:rsid w:val="002B2B47"/>
    <w:rsid w:val="002B59C3"/>
    <w:rsid w:val="002C3E15"/>
    <w:rsid w:val="00311005"/>
    <w:rsid w:val="00316077"/>
    <w:rsid w:val="00316A93"/>
    <w:rsid w:val="00380609"/>
    <w:rsid w:val="00393661"/>
    <w:rsid w:val="003A411D"/>
    <w:rsid w:val="003A4D6B"/>
    <w:rsid w:val="004052CE"/>
    <w:rsid w:val="00481F42"/>
    <w:rsid w:val="00486709"/>
    <w:rsid w:val="004A0F96"/>
    <w:rsid w:val="004B1BAE"/>
    <w:rsid w:val="004B72BE"/>
    <w:rsid w:val="004E2E67"/>
    <w:rsid w:val="004F524C"/>
    <w:rsid w:val="00501C3A"/>
    <w:rsid w:val="005067DF"/>
    <w:rsid w:val="00525D8D"/>
    <w:rsid w:val="005262E4"/>
    <w:rsid w:val="00527CBB"/>
    <w:rsid w:val="00535D19"/>
    <w:rsid w:val="0053668E"/>
    <w:rsid w:val="005614FF"/>
    <w:rsid w:val="005A0FF4"/>
    <w:rsid w:val="005C58EC"/>
    <w:rsid w:val="005E5354"/>
    <w:rsid w:val="005F3B3D"/>
    <w:rsid w:val="005F6758"/>
    <w:rsid w:val="006515E6"/>
    <w:rsid w:val="00691895"/>
    <w:rsid w:val="006A223F"/>
    <w:rsid w:val="006A5F1D"/>
    <w:rsid w:val="006C0CF1"/>
    <w:rsid w:val="006C41A7"/>
    <w:rsid w:val="006E36C5"/>
    <w:rsid w:val="006E3EA5"/>
    <w:rsid w:val="00706B3A"/>
    <w:rsid w:val="00721629"/>
    <w:rsid w:val="00736A9A"/>
    <w:rsid w:val="00751E04"/>
    <w:rsid w:val="007E77BC"/>
    <w:rsid w:val="007F6502"/>
    <w:rsid w:val="007F73E1"/>
    <w:rsid w:val="008018CB"/>
    <w:rsid w:val="00825B9F"/>
    <w:rsid w:val="00837DAD"/>
    <w:rsid w:val="008404AC"/>
    <w:rsid w:val="008712CA"/>
    <w:rsid w:val="00873BED"/>
    <w:rsid w:val="008A2FF7"/>
    <w:rsid w:val="008C3C57"/>
    <w:rsid w:val="008D05A2"/>
    <w:rsid w:val="008F0CCB"/>
    <w:rsid w:val="00904DAE"/>
    <w:rsid w:val="009051D0"/>
    <w:rsid w:val="00973DCE"/>
    <w:rsid w:val="009832F0"/>
    <w:rsid w:val="00983FA3"/>
    <w:rsid w:val="009C7112"/>
    <w:rsid w:val="009C77DA"/>
    <w:rsid w:val="009D50BC"/>
    <w:rsid w:val="009E2AB9"/>
    <w:rsid w:val="009F5AA0"/>
    <w:rsid w:val="00A6279E"/>
    <w:rsid w:val="00AA6C47"/>
    <w:rsid w:val="00AA6D02"/>
    <w:rsid w:val="00AB20B1"/>
    <w:rsid w:val="00AC1AAC"/>
    <w:rsid w:val="00AD52C8"/>
    <w:rsid w:val="00AD727B"/>
    <w:rsid w:val="00B11421"/>
    <w:rsid w:val="00B40A9D"/>
    <w:rsid w:val="00B53405"/>
    <w:rsid w:val="00B66AAF"/>
    <w:rsid w:val="00BB4C1D"/>
    <w:rsid w:val="00BB7E9F"/>
    <w:rsid w:val="00BE1E41"/>
    <w:rsid w:val="00C1716F"/>
    <w:rsid w:val="00C61F95"/>
    <w:rsid w:val="00CB732D"/>
    <w:rsid w:val="00D105EB"/>
    <w:rsid w:val="00D228BC"/>
    <w:rsid w:val="00D310E4"/>
    <w:rsid w:val="00D52ECB"/>
    <w:rsid w:val="00D715A5"/>
    <w:rsid w:val="00D816C6"/>
    <w:rsid w:val="00D87C61"/>
    <w:rsid w:val="00D9209B"/>
    <w:rsid w:val="00DA1699"/>
    <w:rsid w:val="00DB41B8"/>
    <w:rsid w:val="00DC3A76"/>
    <w:rsid w:val="00DD6A4F"/>
    <w:rsid w:val="00DF194F"/>
    <w:rsid w:val="00E13F01"/>
    <w:rsid w:val="00E161FC"/>
    <w:rsid w:val="00E22DFA"/>
    <w:rsid w:val="00E30AFA"/>
    <w:rsid w:val="00E81F45"/>
    <w:rsid w:val="00E83056"/>
    <w:rsid w:val="00E93BA5"/>
    <w:rsid w:val="00EA1C6E"/>
    <w:rsid w:val="00ED0700"/>
    <w:rsid w:val="00ED7759"/>
    <w:rsid w:val="00EE4359"/>
    <w:rsid w:val="00EE68BF"/>
    <w:rsid w:val="00EF1999"/>
    <w:rsid w:val="00EF1F38"/>
    <w:rsid w:val="00EF3076"/>
    <w:rsid w:val="00F115D9"/>
    <w:rsid w:val="00F17677"/>
    <w:rsid w:val="00F701FF"/>
    <w:rsid w:val="00F70899"/>
    <w:rsid w:val="00F921B4"/>
    <w:rsid w:val="00F94439"/>
    <w:rsid w:val="00FC2F3C"/>
    <w:rsid w:val="00FF38E6"/>
    <w:rsid w:val="61B6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528D41D"/>
  <w15:docId w15:val="{D5857ABC-8F08-4BE3-BB71-8E23E3D2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1A7"/>
  </w:style>
  <w:style w:type="paragraph" w:styleId="Footer">
    <w:name w:val="footer"/>
    <w:basedOn w:val="Normal"/>
    <w:link w:val="FooterChar"/>
    <w:uiPriority w:val="99"/>
    <w:unhideWhenUsed/>
    <w:rsid w:val="006C4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1A7"/>
  </w:style>
  <w:style w:type="paragraph" w:styleId="BalloonText">
    <w:name w:val="Balloon Text"/>
    <w:basedOn w:val="Normal"/>
    <w:link w:val="BalloonTextChar"/>
    <w:uiPriority w:val="99"/>
    <w:semiHidden/>
    <w:unhideWhenUsed/>
    <w:rsid w:val="006C4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1A7"/>
    <w:rPr>
      <w:rFonts w:ascii="Tahoma" w:hAnsi="Tahoma" w:cs="Tahoma"/>
      <w:sz w:val="16"/>
      <w:szCs w:val="16"/>
    </w:rPr>
  </w:style>
  <w:style w:type="table" w:styleId="TableGrid">
    <w:name w:val="Table Grid"/>
    <w:basedOn w:val="TableNormal"/>
    <w:uiPriority w:val="59"/>
    <w:rsid w:val="00D3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5F1D"/>
    <w:pPr>
      <w:ind w:left="720"/>
      <w:contextualSpacing/>
    </w:pPr>
  </w:style>
  <w:style w:type="character" w:styleId="Hyperlink">
    <w:name w:val="Hyperlink"/>
    <w:basedOn w:val="DefaultParagraphFont"/>
    <w:uiPriority w:val="99"/>
    <w:unhideWhenUsed/>
    <w:rsid w:val="00E81F45"/>
    <w:rPr>
      <w:color w:val="0000FF" w:themeColor="hyperlink"/>
      <w:u w:val="single"/>
    </w:rPr>
  </w:style>
  <w:style w:type="paragraph" w:customStyle="1" w:styleId="Default">
    <w:name w:val="Default"/>
    <w:rsid w:val="006E36C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BB7E9F"/>
    <w:pPr>
      <w:spacing w:after="0"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qFormat/>
    <w:rsid w:val="005A0FF4"/>
    <w:pPr>
      <w:spacing w:after="0" w:line="240" w:lineRule="auto"/>
    </w:pPr>
    <w:rPr>
      <w:rFonts w:ascii="Arial" w:eastAsia="Times New Roman" w:hAnsi="Arial" w:cs="Times New Roman"/>
      <w:b/>
      <w:sz w:val="32"/>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9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87CE-B54F-4A86-8BA1-9CB1F4D8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2885</Words>
  <Characters>16451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Harrison</dc:creator>
  <cp:lastModifiedBy>TREWEEK, Bethany (KERNOW HEALTH CIC)</cp:lastModifiedBy>
  <cp:revision>2</cp:revision>
  <cp:lastPrinted>2018-10-09T16:12:00Z</cp:lastPrinted>
  <dcterms:created xsi:type="dcterms:W3CDTF">2022-05-06T13:27:00Z</dcterms:created>
  <dcterms:modified xsi:type="dcterms:W3CDTF">2022-05-06T13:27:00Z</dcterms:modified>
</cp:coreProperties>
</file>