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5" w:rsidRDefault="00791DEF" w:rsidP="00593E03">
      <w:pPr>
        <w:pStyle w:val="Heading1"/>
        <w:rPr>
          <w:color w:val="00B050"/>
        </w:rPr>
      </w:pPr>
      <w:bookmarkStart w:id="0" w:name="_GoBack"/>
      <w:r>
        <w:rPr>
          <w:color w:val="00B050"/>
        </w:rPr>
        <w:t>FAQs</w:t>
      </w:r>
    </w:p>
    <w:p w:rsidR="00593E03" w:rsidRPr="00593E03" w:rsidRDefault="00593E03" w:rsidP="00593E03"/>
    <w:p w:rsidR="00C96203" w:rsidRPr="000C718C" w:rsidRDefault="00C96203">
      <w:pPr>
        <w:rPr>
          <w:color w:val="00B050"/>
          <w:sz w:val="28"/>
          <w:szCs w:val="28"/>
        </w:rPr>
      </w:pPr>
      <w:r w:rsidRPr="000C718C">
        <w:rPr>
          <w:color w:val="00B050"/>
          <w:sz w:val="28"/>
          <w:szCs w:val="28"/>
        </w:rPr>
        <w:t>Introduction</w:t>
      </w:r>
      <w:r w:rsidR="00B00855" w:rsidRPr="000C718C">
        <w:rPr>
          <w:color w:val="00B050"/>
          <w:sz w:val="28"/>
          <w:szCs w:val="28"/>
        </w:rPr>
        <w:t xml:space="preserve"> to the Physician Associate Role</w:t>
      </w:r>
    </w:p>
    <w:p w:rsidR="00682701" w:rsidRDefault="00CB78D9">
      <w:r>
        <w:t>The Physician Associate (PA) complements the wider multidisciplinary team, working alongside doctors, nurses and paramedics as well a</w:t>
      </w:r>
      <w:r w:rsidR="00C96203">
        <w:t>s a</w:t>
      </w:r>
      <w:r>
        <w:t xml:space="preserve"> wide array of other healthcare professionals. Although a reasonably new role to Cornwall, the profession has a near </w:t>
      </w:r>
      <w:r w:rsidR="004C0285">
        <w:t>fifteen</w:t>
      </w:r>
      <w:r>
        <w:t xml:space="preserve"> year history around the country</w:t>
      </w:r>
      <w:r w:rsidR="00411D79">
        <w:t>.</w:t>
      </w:r>
    </w:p>
    <w:p w:rsidR="00B00855" w:rsidRPr="000C718C" w:rsidRDefault="00B00855">
      <w:pPr>
        <w:rPr>
          <w:color w:val="00B050"/>
          <w:sz w:val="28"/>
          <w:szCs w:val="28"/>
        </w:rPr>
      </w:pPr>
      <w:r w:rsidRPr="000C718C">
        <w:rPr>
          <w:color w:val="00B050"/>
          <w:sz w:val="28"/>
          <w:szCs w:val="28"/>
        </w:rPr>
        <w:t>What qualifications are needed for Physician Associates?</w:t>
      </w:r>
    </w:p>
    <w:p w:rsidR="00EA2CE2" w:rsidRPr="00BE50D7" w:rsidRDefault="00B00855" w:rsidP="00EA2CE2">
      <w:r>
        <w:t xml:space="preserve">All Physician Associate Studies programs are delivered at </w:t>
      </w:r>
      <w:r w:rsidR="00682701">
        <w:t>postgraduate level</w:t>
      </w:r>
      <w:r w:rsidR="008206F6">
        <w:t>,</w:t>
      </w:r>
      <w:r w:rsidR="00682701">
        <w:t xml:space="preserve"> full time over two</w:t>
      </w:r>
      <w:r w:rsidR="00467539">
        <w:t xml:space="preserve"> years</w:t>
      </w:r>
      <w:r w:rsidR="00682701">
        <w:t xml:space="preserve"> </w:t>
      </w:r>
      <w:r w:rsidR="00467539">
        <w:t>(a minimum of 90 weeks, approximately 3,200 hours spread evenly through theoretical teaching and clinical practice)</w:t>
      </w:r>
      <w:r w:rsidR="00682701">
        <w:t>,</w:t>
      </w:r>
      <w:r>
        <w:t xml:space="preserve"> with</w:t>
      </w:r>
      <w:r w:rsidR="00682701">
        <w:t xml:space="preserve"> a</w:t>
      </w:r>
      <w:r>
        <w:t xml:space="preserve"> </w:t>
      </w:r>
      <w:r w:rsidR="00682701">
        <w:t>prerequisite of a Science or heal</w:t>
      </w:r>
      <w:r w:rsidR="004122F8">
        <w:t>thcare undergraduate degree. PA</w:t>
      </w:r>
      <w:r w:rsidR="00682701">
        <w:t>s are trained to the medical model</w:t>
      </w:r>
      <w:r w:rsidR="008206F6">
        <w:t>,</w:t>
      </w:r>
      <w:r w:rsidR="00682701">
        <w:t xml:space="preserve"> </w:t>
      </w:r>
      <w:r w:rsidR="001A561C">
        <w:t>enabling them to take a medical history, perform examinations and investigations, consider differential diagnoses and formulate a management plan.</w:t>
      </w:r>
      <w:r w:rsidR="003133DF">
        <w:t xml:space="preserve">  After successful</w:t>
      </w:r>
      <w:r w:rsidR="008206F6">
        <w:t xml:space="preserve"> completion of the PA Studies course it is essential that they pass the Nationa</w:t>
      </w:r>
      <w:r w:rsidR="00467539">
        <w:t>l Examination phase to ensure continuity of knowledge and skills nationally. The National Exam has two part</w:t>
      </w:r>
      <w:r w:rsidR="004122F8">
        <w:t>s, 200 Single Best Answers (SBA</w:t>
      </w:r>
      <w:r w:rsidR="00467539">
        <w:t xml:space="preserve">s) and 14 Observed Structured Clinical Examination (OSCE) stations. </w:t>
      </w:r>
      <w:r w:rsidR="00EA2CE2">
        <w:t xml:space="preserve">Currently, Physician Associates have to recertify every </w:t>
      </w:r>
      <w:r w:rsidR="004122F8">
        <w:t>six years by completing 200 SBA</w:t>
      </w:r>
      <w:r w:rsidR="00EA2CE2">
        <w:t xml:space="preserve">s across most medical disciplines – this may change with upcoming regulation. </w:t>
      </w:r>
    </w:p>
    <w:p w:rsidR="003133DF" w:rsidRDefault="003133DF" w:rsidP="003133DF">
      <w:pPr>
        <w:rPr>
          <w:color w:val="00B050"/>
          <w:sz w:val="28"/>
          <w:szCs w:val="28"/>
        </w:rPr>
      </w:pPr>
      <w:r>
        <w:rPr>
          <w:color w:val="00B050"/>
          <w:sz w:val="28"/>
          <w:szCs w:val="28"/>
        </w:rPr>
        <w:lastRenderedPageBreak/>
        <w:t>What career development opportunities are there for PAs?</w:t>
      </w:r>
    </w:p>
    <w:p w:rsidR="003133DF" w:rsidRDefault="003133DF" w:rsidP="003133DF">
      <w:r>
        <w:t>Being a new profession allows the PA to forge their own path within their chosen practice. Over time they will advance on their knowledge and skills which they can evidence through a CPD portfolio.</w:t>
      </w:r>
      <w:r w:rsidR="00EA2CE2" w:rsidRPr="00EA2CE2">
        <w:t xml:space="preserve"> </w:t>
      </w:r>
      <w:r w:rsidR="004122F8">
        <w:t>It is a requirement that PA</w:t>
      </w:r>
      <w:r w:rsidR="00EA2CE2">
        <w:t>s complete 50 hours of CPDs</w:t>
      </w:r>
      <w:r w:rsidR="004122F8">
        <w:t xml:space="preserve"> a year</w:t>
      </w:r>
      <w:r w:rsidR="00EA2CE2">
        <w:t xml:space="preserve">, logging these through the RCP Diary. </w:t>
      </w:r>
      <w:r>
        <w:t xml:space="preserve">As </w:t>
      </w:r>
      <w:r w:rsidR="00EA2CE2">
        <w:t>their</w:t>
      </w:r>
      <w:r>
        <w:t xml:space="preserve"> competencies and capabilities grow they will start to see more complex patients, take on more responsibility, run specialist clinics (for example Paediatrics or minor ops) and have the ability to become a partner in a practice. </w:t>
      </w:r>
    </w:p>
    <w:p w:rsidR="00B00855" w:rsidRPr="000C718C" w:rsidRDefault="00B00855">
      <w:pPr>
        <w:rPr>
          <w:color w:val="00B050"/>
          <w:sz w:val="28"/>
          <w:szCs w:val="28"/>
        </w:rPr>
      </w:pPr>
      <w:r w:rsidRPr="000C718C">
        <w:rPr>
          <w:color w:val="00B050"/>
          <w:sz w:val="28"/>
          <w:szCs w:val="28"/>
        </w:rPr>
        <w:t>Are Physician Associates Regulated?</w:t>
      </w:r>
    </w:p>
    <w:p w:rsidR="00B37675" w:rsidRDefault="00CD298F" w:rsidP="00B00855">
      <w:r>
        <w:t>PAs are</w:t>
      </w:r>
      <w:r w:rsidR="00E1423F">
        <w:t xml:space="preserve"> unregulated healthcare professional</w:t>
      </w:r>
      <w:r>
        <w:t>s</w:t>
      </w:r>
      <w:r w:rsidR="00E1423F">
        <w:t xml:space="preserve">, </w:t>
      </w:r>
      <w:r w:rsidR="00C96203">
        <w:t>though</w:t>
      </w:r>
      <w:r w:rsidR="000C718C">
        <w:t xml:space="preserve"> the </w:t>
      </w:r>
      <w:r>
        <w:t xml:space="preserve">RCP </w:t>
      </w:r>
      <w:r w:rsidR="00E1423F">
        <w:t xml:space="preserve">Faculty of Physician Associates </w:t>
      </w:r>
      <w:r w:rsidR="004E7EDE">
        <w:t>hold</w:t>
      </w:r>
      <w:r>
        <w:t xml:space="preserve"> a voluntary register of PA</w:t>
      </w:r>
      <w:r w:rsidR="00E1423F">
        <w:t>s and it</w:t>
      </w:r>
      <w:r>
        <w:t xml:space="preserve"> is</w:t>
      </w:r>
      <w:r w:rsidR="00E1423F">
        <w:t xml:space="preserve"> recommended that employers only recruit </w:t>
      </w:r>
      <w:r w:rsidR="00C96203">
        <w:t>those</w:t>
      </w:r>
      <w:r w:rsidR="00E1423F">
        <w:t xml:space="preserve"> </w:t>
      </w:r>
      <w:r w:rsidR="00EA2CE2">
        <w:t>who are registered</w:t>
      </w:r>
      <w:r>
        <w:t>. As PA</w:t>
      </w:r>
      <w:r w:rsidR="00E1423F">
        <w:t xml:space="preserve">s are currently unregulated </w:t>
      </w:r>
      <w:r w:rsidR="00C96203">
        <w:t xml:space="preserve">they can neither </w:t>
      </w:r>
      <w:r w:rsidR="00E1423F">
        <w:t>order ionising investigations nor are they prescribers</w:t>
      </w:r>
      <w:r>
        <w:t>. T</w:t>
      </w:r>
      <w:r w:rsidR="00E1423F">
        <w:t xml:space="preserve">his is set to change with regulation coming by the end of 2021 by the General Medical Council (GMC). </w:t>
      </w:r>
      <w:r>
        <w:t>It i</w:t>
      </w:r>
      <w:r w:rsidR="00545C94">
        <w:t>s important to note that this should</w:t>
      </w:r>
      <w:r>
        <w:t xml:space="preserve"> not</w:t>
      </w:r>
      <w:r w:rsidR="00545C94">
        <w:t xml:space="preserve"> be seen as a hindrance to practice, as processes to streamline prescription signing can be implemented. </w:t>
      </w:r>
    </w:p>
    <w:p w:rsidR="00C96203" w:rsidRPr="000C718C" w:rsidRDefault="00EA2CE2">
      <w:pPr>
        <w:rPr>
          <w:color w:val="00B050"/>
          <w:sz w:val="28"/>
          <w:szCs w:val="28"/>
        </w:rPr>
      </w:pPr>
      <w:r>
        <w:rPr>
          <w:color w:val="00B050"/>
          <w:sz w:val="28"/>
          <w:szCs w:val="28"/>
        </w:rPr>
        <w:t xml:space="preserve">What can a </w:t>
      </w:r>
      <w:r w:rsidR="0002393B" w:rsidRPr="000C718C">
        <w:rPr>
          <w:color w:val="00B050"/>
          <w:sz w:val="28"/>
          <w:szCs w:val="28"/>
        </w:rPr>
        <w:t xml:space="preserve">PA </w:t>
      </w:r>
      <w:r>
        <w:rPr>
          <w:color w:val="00B050"/>
          <w:sz w:val="28"/>
          <w:szCs w:val="28"/>
        </w:rPr>
        <w:t>do</w:t>
      </w:r>
      <w:r w:rsidR="00CD298F">
        <w:rPr>
          <w:color w:val="00B050"/>
          <w:sz w:val="28"/>
          <w:szCs w:val="28"/>
        </w:rPr>
        <w:t xml:space="preserve"> in</w:t>
      </w:r>
      <w:r w:rsidR="000C718C" w:rsidRPr="000C718C">
        <w:rPr>
          <w:color w:val="00B050"/>
          <w:sz w:val="28"/>
          <w:szCs w:val="28"/>
        </w:rPr>
        <w:t xml:space="preserve"> practice?</w:t>
      </w:r>
    </w:p>
    <w:p w:rsidR="00B37675" w:rsidRDefault="00B37675">
      <w:r>
        <w:t>Physician A</w:t>
      </w:r>
      <w:r w:rsidR="002566DF">
        <w:t>ssoc</w:t>
      </w:r>
      <w:r w:rsidR="003038C8">
        <w:t>iates are taught in line with the medical model, allowing a PA to take a thorough medical history from patients presenting acutely or a focused history from a chronically ill patient. They are able to perform physical examinations and request or perform diagnostic studies with the objective of formulating a differential diagnosis and management plan</w:t>
      </w:r>
      <w:r w:rsidR="00321EED">
        <w:t xml:space="preserve">. </w:t>
      </w:r>
      <w:r w:rsidR="001122E6">
        <w:t>Other skills include:</w:t>
      </w:r>
    </w:p>
    <w:p w:rsidR="003038C8" w:rsidRDefault="001122E6" w:rsidP="00545C94">
      <w:pPr>
        <w:pStyle w:val="ListParagraph"/>
        <w:numPr>
          <w:ilvl w:val="0"/>
          <w:numId w:val="1"/>
        </w:numPr>
      </w:pPr>
      <w:r>
        <w:lastRenderedPageBreak/>
        <w:t>Triaging</w:t>
      </w:r>
      <w:r w:rsidR="000C718C">
        <w:t xml:space="preserve"> acutely ill patients </w:t>
      </w:r>
    </w:p>
    <w:p w:rsidR="009E7A9B" w:rsidRDefault="009E7A9B" w:rsidP="00545C94">
      <w:pPr>
        <w:pStyle w:val="ListParagraph"/>
        <w:numPr>
          <w:ilvl w:val="0"/>
          <w:numId w:val="1"/>
        </w:numPr>
      </w:pPr>
      <w:r>
        <w:t>See</w:t>
      </w:r>
      <w:r w:rsidR="001122E6">
        <w:t>ing</w:t>
      </w:r>
      <w:r>
        <w:t xml:space="preserve"> urgent on the day cases or scheduled appointments </w:t>
      </w:r>
    </w:p>
    <w:p w:rsidR="00927524" w:rsidRDefault="001122E6" w:rsidP="00545C94">
      <w:pPr>
        <w:pStyle w:val="ListParagraph"/>
        <w:numPr>
          <w:ilvl w:val="0"/>
          <w:numId w:val="1"/>
        </w:numPr>
      </w:pPr>
      <w:r>
        <w:t>Managing</w:t>
      </w:r>
      <w:r w:rsidR="00927524">
        <w:t xml:space="preserve"> acute and chronic </w:t>
      </w:r>
      <w:r w:rsidR="00E83BE5">
        <w:t xml:space="preserve">presentations </w:t>
      </w:r>
    </w:p>
    <w:p w:rsidR="00927524" w:rsidRDefault="001122E6" w:rsidP="00545C94">
      <w:pPr>
        <w:pStyle w:val="ListParagraph"/>
        <w:numPr>
          <w:ilvl w:val="0"/>
          <w:numId w:val="1"/>
        </w:numPr>
      </w:pPr>
      <w:r>
        <w:t>Completing</w:t>
      </w:r>
      <w:r w:rsidR="00927524">
        <w:t xml:space="preserve"> annual reviews </w:t>
      </w:r>
    </w:p>
    <w:p w:rsidR="00927524" w:rsidRDefault="001122E6" w:rsidP="00545C94">
      <w:pPr>
        <w:pStyle w:val="ListParagraph"/>
        <w:numPr>
          <w:ilvl w:val="0"/>
          <w:numId w:val="1"/>
        </w:numPr>
      </w:pPr>
      <w:r>
        <w:t>Carrying</w:t>
      </w:r>
      <w:r w:rsidR="0019383F">
        <w:t xml:space="preserve"> out h</w:t>
      </w:r>
      <w:r w:rsidR="00927524">
        <w:t xml:space="preserve">ome visits </w:t>
      </w:r>
    </w:p>
    <w:p w:rsidR="00653A02" w:rsidRDefault="00653A02" w:rsidP="00545C94">
      <w:pPr>
        <w:pStyle w:val="ListParagraph"/>
        <w:numPr>
          <w:ilvl w:val="0"/>
          <w:numId w:val="1"/>
        </w:numPr>
      </w:pPr>
      <w:r>
        <w:t>Assist</w:t>
      </w:r>
      <w:r w:rsidR="001122E6">
        <w:t>ing</w:t>
      </w:r>
      <w:r>
        <w:t xml:space="preserve"> in admin tasks </w:t>
      </w:r>
    </w:p>
    <w:p w:rsidR="007111FF" w:rsidRDefault="007111FF" w:rsidP="00545C94">
      <w:pPr>
        <w:pStyle w:val="ListParagraph"/>
        <w:numPr>
          <w:ilvl w:val="0"/>
          <w:numId w:val="1"/>
        </w:numPr>
      </w:pPr>
      <w:r>
        <w:t>Report</w:t>
      </w:r>
      <w:r w:rsidR="001122E6">
        <w:t>ing</w:t>
      </w:r>
      <w:r>
        <w:t xml:space="preserve"> on investigation</w:t>
      </w:r>
      <w:r w:rsidR="00B37675">
        <w:t xml:space="preserve"> / diagnostic</w:t>
      </w:r>
      <w:r>
        <w:t xml:space="preserve"> results </w:t>
      </w:r>
      <w:r w:rsidR="0019383F">
        <w:t>and follow</w:t>
      </w:r>
      <w:r w:rsidR="001122E6">
        <w:t>ing up</w:t>
      </w:r>
      <w:r w:rsidR="0019383F">
        <w:t xml:space="preserve"> patients</w:t>
      </w:r>
    </w:p>
    <w:p w:rsidR="00B37675" w:rsidRDefault="001122E6" w:rsidP="00545C94">
      <w:pPr>
        <w:pStyle w:val="ListParagraph"/>
        <w:numPr>
          <w:ilvl w:val="0"/>
          <w:numId w:val="1"/>
        </w:numPr>
      </w:pPr>
      <w:r>
        <w:t>Providing</w:t>
      </w:r>
      <w:r w:rsidR="00B37675">
        <w:t xml:space="preserve"> health promotion </w:t>
      </w:r>
    </w:p>
    <w:p w:rsidR="007111FF" w:rsidRDefault="007111FF" w:rsidP="00545C94">
      <w:pPr>
        <w:pStyle w:val="ListParagraph"/>
        <w:numPr>
          <w:ilvl w:val="0"/>
          <w:numId w:val="1"/>
        </w:numPr>
      </w:pPr>
      <w:r>
        <w:t>Refer</w:t>
      </w:r>
      <w:r w:rsidR="001122E6">
        <w:t>ring</w:t>
      </w:r>
      <w:r>
        <w:t xml:space="preserve"> patients to other services </w:t>
      </w:r>
    </w:p>
    <w:p w:rsidR="00927524" w:rsidRDefault="00E83BE5" w:rsidP="00545C94">
      <w:pPr>
        <w:pStyle w:val="ListParagraph"/>
        <w:numPr>
          <w:ilvl w:val="0"/>
          <w:numId w:val="1"/>
        </w:numPr>
      </w:pPr>
      <w:r>
        <w:t>Perform</w:t>
      </w:r>
      <w:r w:rsidR="001122E6">
        <w:t>ing</w:t>
      </w:r>
      <w:r>
        <w:t xml:space="preserve"> procedures and minor surgery with the relevant training </w:t>
      </w:r>
    </w:p>
    <w:p w:rsidR="00545C94" w:rsidRDefault="00927524" w:rsidP="00927524">
      <w:pPr>
        <w:pStyle w:val="ListParagraph"/>
        <w:numPr>
          <w:ilvl w:val="0"/>
          <w:numId w:val="1"/>
        </w:numPr>
      </w:pPr>
      <w:r>
        <w:t>Mentor</w:t>
      </w:r>
      <w:r w:rsidR="001122E6">
        <w:t>ing</w:t>
      </w:r>
      <w:r>
        <w:t xml:space="preserve"> students</w:t>
      </w:r>
    </w:p>
    <w:p w:rsidR="000C718C" w:rsidRDefault="001122E6" w:rsidP="000C718C">
      <w:pPr>
        <w:pStyle w:val="ListParagraph"/>
        <w:numPr>
          <w:ilvl w:val="0"/>
          <w:numId w:val="1"/>
        </w:numPr>
      </w:pPr>
      <w:r>
        <w:t>Taking</w:t>
      </w:r>
      <w:r w:rsidR="00E83BE5">
        <w:t xml:space="preserve"> part in quality improvement projects </w:t>
      </w:r>
    </w:p>
    <w:p w:rsidR="000C718C" w:rsidRDefault="000C718C" w:rsidP="000C718C">
      <w:pPr>
        <w:rPr>
          <w:color w:val="00B050"/>
          <w:sz w:val="28"/>
          <w:szCs w:val="28"/>
        </w:rPr>
      </w:pPr>
      <w:r>
        <w:rPr>
          <w:color w:val="00B050"/>
          <w:sz w:val="28"/>
          <w:szCs w:val="28"/>
        </w:rPr>
        <w:t>Is there any funding for Physician Associates?</w:t>
      </w:r>
    </w:p>
    <w:p w:rsidR="000C718C" w:rsidRDefault="00411D79" w:rsidP="000C718C">
      <w:r>
        <w:t>As of April 2020</w:t>
      </w:r>
      <w:r w:rsidR="000C718C">
        <w:t xml:space="preserve"> the PA role </w:t>
      </w:r>
      <w:r w:rsidR="00ED386C">
        <w:t xml:space="preserve">will be reimbursed at 100% of actual salary through the Primary Care Network. </w:t>
      </w:r>
      <w:r w:rsidR="00B5215C">
        <w:t>Typical</w:t>
      </w:r>
      <w:r w:rsidR="001E3167">
        <w:t xml:space="preserve"> salary</w:t>
      </w:r>
      <w:r w:rsidR="00B5215C">
        <w:t xml:space="preserve"> for a PA is in line with </w:t>
      </w:r>
      <w:proofErr w:type="spellStart"/>
      <w:r w:rsidR="00B5215C">
        <w:t>AfC</w:t>
      </w:r>
      <w:proofErr w:type="spellEnd"/>
      <w:r w:rsidR="00B5215C">
        <w:t xml:space="preserve"> band 7.</w:t>
      </w:r>
      <w:r w:rsidR="001E3167">
        <w:t xml:space="preserve"> </w:t>
      </w:r>
    </w:p>
    <w:p w:rsidR="007C5517" w:rsidRDefault="001122E6" w:rsidP="000C718C">
      <w:pPr>
        <w:rPr>
          <w:color w:val="00B050"/>
          <w:sz w:val="28"/>
          <w:szCs w:val="28"/>
        </w:rPr>
      </w:pPr>
      <w:r>
        <w:rPr>
          <w:color w:val="00B050"/>
          <w:sz w:val="28"/>
          <w:szCs w:val="28"/>
        </w:rPr>
        <w:t>Why s</w:t>
      </w:r>
      <w:r w:rsidR="007C5517">
        <w:rPr>
          <w:color w:val="00B050"/>
          <w:sz w:val="28"/>
          <w:szCs w:val="28"/>
        </w:rPr>
        <w:t>hould I employ a PA?</w:t>
      </w:r>
    </w:p>
    <w:p w:rsidR="007C5517" w:rsidRPr="007C5517" w:rsidRDefault="00534817" w:rsidP="000C718C">
      <w:r>
        <w:lastRenderedPageBreak/>
        <w:t>PAs have a postgraduate qualification that is centred on teaching to the medical model enabling them to</w:t>
      </w:r>
      <w:r w:rsidR="00E76280">
        <w:t xml:space="preserve"> ease the workload</w:t>
      </w:r>
      <w:r w:rsidR="007C5517">
        <w:t xml:space="preserve"> and increase the mix</w:t>
      </w:r>
      <w:r w:rsidR="001122E6">
        <w:t xml:space="preserve"> of sk</w:t>
      </w:r>
      <w:r>
        <w:t xml:space="preserve">ills within your practice. </w:t>
      </w:r>
      <w:r w:rsidR="007C5517">
        <w:t xml:space="preserve">They are very well suited to </w:t>
      </w:r>
      <w:r>
        <w:t xml:space="preserve">primary care </w:t>
      </w:r>
      <w:r w:rsidR="007C5517">
        <w:t>as they have a broad general medical knowledge which they have to maintain through CPD req</w:t>
      </w:r>
      <w:r w:rsidR="001122E6">
        <w:t>uirements and revalidation.  PA</w:t>
      </w:r>
      <w:r w:rsidR="007C5517">
        <w:t>s can give extra flexibility and capacity and as their appointments are longer than average GP consultations</w:t>
      </w:r>
      <w:r>
        <w:t xml:space="preserve">, </w:t>
      </w:r>
      <w:r w:rsidR="003E7243">
        <w:t xml:space="preserve">this </w:t>
      </w:r>
      <w:r>
        <w:t>could lead to greater patient satisfaction</w:t>
      </w:r>
      <w:r w:rsidR="007C5517">
        <w:t xml:space="preserve">.  </w:t>
      </w:r>
    </w:p>
    <w:p w:rsidR="007C5517" w:rsidRDefault="007C5517" w:rsidP="000C718C">
      <w:pPr>
        <w:rPr>
          <w:color w:val="00B050"/>
          <w:sz w:val="28"/>
          <w:szCs w:val="28"/>
        </w:rPr>
      </w:pPr>
      <w:r>
        <w:rPr>
          <w:color w:val="00B050"/>
          <w:sz w:val="28"/>
          <w:szCs w:val="28"/>
        </w:rPr>
        <w:t>What support is needed for newly qualified PA or one taking up a new post?</w:t>
      </w:r>
    </w:p>
    <w:p w:rsidR="00627EBA" w:rsidRDefault="00534817" w:rsidP="000C718C">
      <w:r>
        <w:t>Like all new professionals PAs need time to build their skills and competencies in a s</w:t>
      </w:r>
      <w:r w:rsidR="00A57473">
        <w:t>upportive learning environment. T</w:t>
      </w:r>
      <w:r w:rsidR="00BF1D9D">
        <w:t>herefore they will need close mentoring</w:t>
      </w:r>
      <w:r w:rsidR="00A57473">
        <w:t xml:space="preserve"> by a dedicated GP</w:t>
      </w:r>
      <w:r w:rsidR="00BF1D9D">
        <w:t xml:space="preserve"> to start with which will reduce over time. </w:t>
      </w:r>
      <w:r w:rsidR="00F2230C">
        <w:t>PAs are dependent practitioners and will need a dedicated clinical supervisor, nevertheless they able to work autonomous</w:t>
      </w:r>
      <w:r w:rsidR="00627EBA">
        <w:t>ly with that dedicated support.</w:t>
      </w:r>
    </w:p>
    <w:p w:rsidR="00627EBA" w:rsidRDefault="00627EBA" w:rsidP="00627EBA">
      <w:pPr>
        <w:rPr>
          <w:color w:val="00B050"/>
          <w:sz w:val="28"/>
          <w:szCs w:val="28"/>
        </w:rPr>
      </w:pPr>
      <w:r>
        <w:rPr>
          <w:color w:val="00B050"/>
          <w:sz w:val="28"/>
          <w:szCs w:val="28"/>
        </w:rPr>
        <w:t>For more information please contact or click on the link below.</w:t>
      </w:r>
    </w:p>
    <w:p w:rsidR="00627EBA" w:rsidRDefault="00627EBA" w:rsidP="00627EBA">
      <w:r>
        <w:t xml:space="preserve">Email: </w:t>
      </w:r>
      <w:hyperlink r:id="rId7" w:history="1">
        <w:r w:rsidRPr="000C0F05">
          <w:rPr>
            <w:rStyle w:val="Hyperlink"/>
          </w:rPr>
          <w:t>paul.madden3@nhs.net</w:t>
        </w:r>
      </w:hyperlink>
      <w:r>
        <w:t xml:space="preserve"> </w:t>
      </w:r>
    </w:p>
    <w:p w:rsidR="000875A8" w:rsidRDefault="00627EBA" w:rsidP="000C718C">
      <w:r>
        <w:t>Royal College of</w:t>
      </w:r>
      <w:r w:rsidR="008469FE">
        <w:t xml:space="preserve"> Physicians </w:t>
      </w:r>
      <w:r>
        <w:t xml:space="preserve">Faculty of Physician Associate: </w:t>
      </w:r>
    </w:p>
    <w:p w:rsidR="00BE50D7" w:rsidRDefault="009E3F9A" w:rsidP="000875A8">
      <w:pPr>
        <w:pStyle w:val="ListParagraph"/>
        <w:numPr>
          <w:ilvl w:val="0"/>
          <w:numId w:val="6"/>
        </w:numPr>
        <w:rPr>
          <w:rStyle w:val="Hyperlink"/>
        </w:rPr>
      </w:pPr>
      <w:hyperlink r:id="rId8" w:history="1">
        <w:r w:rsidR="00627EBA" w:rsidRPr="000C0F05">
          <w:rPr>
            <w:rStyle w:val="Hyperlink"/>
          </w:rPr>
          <w:t>https://www.fparcp.co.uk/employers/pas-in-general-practice</w:t>
        </w:r>
      </w:hyperlink>
    </w:p>
    <w:p w:rsidR="000875A8" w:rsidRDefault="009E3F9A" w:rsidP="000875A8">
      <w:pPr>
        <w:pStyle w:val="ListParagraph"/>
        <w:numPr>
          <w:ilvl w:val="0"/>
          <w:numId w:val="6"/>
        </w:numPr>
      </w:pPr>
      <w:hyperlink r:id="rId9" w:history="1">
        <w:r w:rsidR="000875A8" w:rsidRPr="00CB4ACC">
          <w:rPr>
            <w:rStyle w:val="Hyperlink"/>
          </w:rPr>
          <w:t>https://www.fparcp.co.uk/employers/guidance</w:t>
        </w:r>
      </w:hyperlink>
    </w:p>
    <w:bookmarkEnd w:id="0"/>
    <w:p w:rsidR="000875A8" w:rsidRPr="00F164C8" w:rsidRDefault="000875A8" w:rsidP="000C718C"/>
    <w:sectPr w:rsidR="000875A8" w:rsidRPr="00F164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B2" w:rsidRDefault="001A72B2" w:rsidP="00791DEF">
      <w:pPr>
        <w:spacing w:after="0" w:line="240" w:lineRule="auto"/>
      </w:pPr>
      <w:r>
        <w:separator/>
      </w:r>
    </w:p>
  </w:endnote>
  <w:endnote w:type="continuationSeparator" w:id="0">
    <w:p w:rsidR="001A72B2" w:rsidRDefault="001A72B2" w:rsidP="0079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B2" w:rsidRDefault="001A72B2" w:rsidP="00791DEF">
      <w:pPr>
        <w:spacing w:after="0" w:line="240" w:lineRule="auto"/>
      </w:pPr>
      <w:r>
        <w:separator/>
      </w:r>
    </w:p>
  </w:footnote>
  <w:footnote w:type="continuationSeparator" w:id="0">
    <w:p w:rsidR="001A72B2" w:rsidRDefault="001A72B2" w:rsidP="0079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EF" w:rsidRDefault="00791DEF" w:rsidP="00791DEF">
    <w:pPr>
      <w:pStyle w:val="Header"/>
      <w:jc w:val="right"/>
    </w:pPr>
    <w:r>
      <w:rPr>
        <w:noProof/>
        <w:lang w:eastAsia="en-GB"/>
      </w:rPr>
      <w:drawing>
        <wp:inline distT="0" distB="0" distL="0" distR="0" wp14:anchorId="788C0196" wp14:editId="2E25DA52">
          <wp:extent cx="1262579" cy="4103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74274" cy="414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0C9"/>
    <w:multiLevelType w:val="hybridMultilevel"/>
    <w:tmpl w:val="9ECE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A7413"/>
    <w:multiLevelType w:val="hybridMultilevel"/>
    <w:tmpl w:val="78E4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A7D24"/>
    <w:multiLevelType w:val="hybridMultilevel"/>
    <w:tmpl w:val="46188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8665E"/>
    <w:multiLevelType w:val="hybridMultilevel"/>
    <w:tmpl w:val="8FFC2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13FBD"/>
    <w:multiLevelType w:val="hybridMultilevel"/>
    <w:tmpl w:val="3D6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35FCA"/>
    <w:multiLevelType w:val="hybridMultilevel"/>
    <w:tmpl w:val="3C807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D9"/>
    <w:rsid w:val="0002393B"/>
    <w:rsid w:val="000875A8"/>
    <w:rsid w:val="000C718C"/>
    <w:rsid w:val="001122E6"/>
    <w:rsid w:val="0019383F"/>
    <w:rsid w:val="001A561C"/>
    <w:rsid w:val="001A72B2"/>
    <w:rsid w:val="001E3167"/>
    <w:rsid w:val="002566DF"/>
    <w:rsid w:val="003038C8"/>
    <w:rsid w:val="003133DF"/>
    <w:rsid w:val="00317CFC"/>
    <w:rsid w:val="00321EED"/>
    <w:rsid w:val="00364D63"/>
    <w:rsid w:val="003E7243"/>
    <w:rsid w:val="00411D79"/>
    <w:rsid w:val="004122F8"/>
    <w:rsid w:val="0045048D"/>
    <w:rsid w:val="00467539"/>
    <w:rsid w:val="004A09DF"/>
    <w:rsid w:val="004C0285"/>
    <w:rsid w:val="004E7EDE"/>
    <w:rsid w:val="00534817"/>
    <w:rsid w:val="00545C94"/>
    <w:rsid w:val="00593E03"/>
    <w:rsid w:val="00627EBA"/>
    <w:rsid w:val="006468A5"/>
    <w:rsid w:val="00653A02"/>
    <w:rsid w:val="00682701"/>
    <w:rsid w:val="007111FF"/>
    <w:rsid w:val="007218EA"/>
    <w:rsid w:val="00791DEF"/>
    <w:rsid w:val="007C5517"/>
    <w:rsid w:val="007E0A6F"/>
    <w:rsid w:val="00813977"/>
    <w:rsid w:val="008206F6"/>
    <w:rsid w:val="008469FE"/>
    <w:rsid w:val="008D1806"/>
    <w:rsid w:val="0090362B"/>
    <w:rsid w:val="00927524"/>
    <w:rsid w:val="009D13F9"/>
    <w:rsid w:val="009E3F9A"/>
    <w:rsid w:val="009E7A9B"/>
    <w:rsid w:val="00A1388B"/>
    <w:rsid w:val="00A4456D"/>
    <w:rsid w:val="00A57473"/>
    <w:rsid w:val="00B00855"/>
    <w:rsid w:val="00B37675"/>
    <w:rsid w:val="00B5215C"/>
    <w:rsid w:val="00BE50D7"/>
    <w:rsid w:val="00BF1D9D"/>
    <w:rsid w:val="00C96203"/>
    <w:rsid w:val="00CB78D9"/>
    <w:rsid w:val="00CD298F"/>
    <w:rsid w:val="00D72095"/>
    <w:rsid w:val="00D90B86"/>
    <w:rsid w:val="00E14235"/>
    <w:rsid w:val="00E1423F"/>
    <w:rsid w:val="00E33A09"/>
    <w:rsid w:val="00E76280"/>
    <w:rsid w:val="00E83BE5"/>
    <w:rsid w:val="00EA2CE2"/>
    <w:rsid w:val="00ED386C"/>
    <w:rsid w:val="00F164C8"/>
    <w:rsid w:val="00F2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9E442F-65F8-4170-979A-C545B9EF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03"/>
    <w:pPr>
      <w:ind w:left="720"/>
      <w:contextualSpacing/>
    </w:pPr>
  </w:style>
  <w:style w:type="paragraph" w:styleId="Title">
    <w:name w:val="Title"/>
    <w:basedOn w:val="Normal"/>
    <w:next w:val="Normal"/>
    <w:link w:val="TitleChar"/>
    <w:uiPriority w:val="10"/>
    <w:qFormat/>
    <w:rsid w:val="00E14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23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7EBA"/>
    <w:rPr>
      <w:color w:val="0000FF" w:themeColor="hyperlink"/>
      <w:u w:val="single"/>
    </w:rPr>
  </w:style>
  <w:style w:type="character" w:customStyle="1" w:styleId="Heading1Char">
    <w:name w:val="Heading 1 Char"/>
    <w:basedOn w:val="DefaultParagraphFont"/>
    <w:link w:val="Heading1"/>
    <w:uiPriority w:val="9"/>
    <w:rsid w:val="00593E0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EF"/>
  </w:style>
  <w:style w:type="paragraph" w:styleId="Footer">
    <w:name w:val="footer"/>
    <w:basedOn w:val="Normal"/>
    <w:link w:val="FooterChar"/>
    <w:uiPriority w:val="99"/>
    <w:unhideWhenUsed/>
    <w:rsid w:val="00791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EF"/>
  </w:style>
  <w:style w:type="paragraph" w:styleId="BalloonText">
    <w:name w:val="Balloon Text"/>
    <w:basedOn w:val="Normal"/>
    <w:link w:val="BalloonTextChar"/>
    <w:uiPriority w:val="99"/>
    <w:semiHidden/>
    <w:unhideWhenUsed/>
    <w:rsid w:val="0079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arcp.co.uk/employers/pas-in-general-practice" TargetMode="External"/><Relationship Id="rId3" Type="http://schemas.openxmlformats.org/officeDocument/2006/relationships/settings" Target="settings.xml"/><Relationship Id="rId7" Type="http://schemas.openxmlformats.org/officeDocument/2006/relationships/hyperlink" Target="mailto:paul.madden3@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parcp.co.uk/employers/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Madden</dc:creator>
  <cp:lastModifiedBy>Lauren  Clark</cp:lastModifiedBy>
  <cp:revision>2</cp:revision>
  <dcterms:created xsi:type="dcterms:W3CDTF">2020-10-08T13:49:00Z</dcterms:created>
  <dcterms:modified xsi:type="dcterms:W3CDTF">2020-10-08T13:49:00Z</dcterms:modified>
</cp:coreProperties>
</file>