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9AA58" w14:textId="77777777" w:rsidR="000E3DFE" w:rsidRPr="000E3DFE" w:rsidRDefault="00A05A13" w:rsidP="00A05A13">
      <w:pPr>
        <w:spacing w:after="0" w:line="240" w:lineRule="auto"/>
        <w:ind w:firstLine="720"/>
        <w:rPr>
          <w:rFonts w:ascii="Arial" w:eastAsiaTheme="minorHAnsi" w:hAnsi="Arial" w:cs="Arial"/>
          <w:b/>
          <w:sz w:val="24"/>
          <w:szCs w:val="24"/>
        </w:rPr>
      </w:pPr>
      <w:r>
        <w:rPr>
          <w:rFonts w:ascii="Arial" w:eastAsiaTheme="minorHAnsi" w:hAnsi="Arial" w:cs="Arial"/>
          <w:noProof/>
          <w:sz w:val="52"/>
          <w:szCs w:val="52"/>
        </w:rPr>
        <w:t xml:space="preserve">Falmouth &amp; Penryn PCN network </w:t>
      </w:r>
    </w:p>
    <w:p w14:paraId="1918A18D" w14:textId="77777777" w:rsidR="000E3DFE" w:rsidRPr="000A3841" w:rsidRDefault="000E3DFE" w:rsidP="000A3841">
      <w:pPr>
        <w:spacing w:after="0" w:line="240" w:lineRule="auto"/>
        <w:jc w:val="center"/>
        <w:rPr>
          <w:rFonts w:ascii="Arial" w:eastAsiaTheme="minorHAnsi" w:hAnsi="Arial" w:cs="Arial"/>
          <w:noProof/>
          <w:sz w:val="52"/>
          <w:szCs w:val="52"/>
        </w:rPr>
      </w:pPr>
    </w:p>
    <w:p w14:paraId="60FA5ECF" w14:textId="77777777" w:rsidR="000A3841" w:rsidRPr="000A3841" w:rsidRDefault="000A3841" w:rsidP="000A3841">
      <w:pPr>
        <w:spacing w:after="0" w:line="240" w:lineRule="auto"/>
        <w:jc w:val="center"/>
        <w:rPr>
          <w:rFonts w:ascii="Arial" w:eastAsiaTheme="minorHAnsi" w:hAnsi="Arial" w:cs="Arial"/>
          <w:b/>
          <w:sz w:val="24"/>
          <w:szCs w:val="24"/>
        </w:rPr>
      </w:pPr>
    </w:p>
    <w:p w14:paraId="00141B12" w14:textId="77777777" w:rsidR="002F6F5B" w:rsidRPr="00592F46" w:rsidRDefault="000A3841" w:rsidP="00592F46">
      <w:pPr>
        <w:tabs>
          <w:tab w:val="left" w:pos="497"/>
        </w:tabs>
        <w:spacing w:after="0" w:line="240" w:lineRule="auto"/>
        <w:rPr>
          <w:rFonts w:ascii="Arial" w:eastAsia="Arial" w:hAnsi="Arial" w:cs="Arial"/>
          <w:b/>
          <w:color w:val="1F497D"/>
          <w:sz w:val="28"/>
        </w:rPr>
      </w:pPr>
      <w:r>
        <w:rPr>
          <w:rFonts w:ascii="Arial" w:eastAsia="Arial" w:hAnsi="Arial" w:cs="Arial"/>
          <w:b/>
          <w:color w:val="000000"/>
          <w:sz w:val="24"/>
        </w:rPr>
        <w:t xml:space="preserve">Job Title:  </w:t>
      </w:r>
      <w:r w:rsidR="00944041">
        <w:rPr>
          <w:rFonts w:ascii="Arial" w:eastAsia="Arial" w:hAnsi="Arial" w:cs="Arial"/>
          <w:b/>
          <w:color w:val="000000"/>
          <w:sz w:val="24"/>
        </w:rPr>
        <w:tab/>
      </w:r>
      <w:r w:rsidR="001C4522">
        <w:rPr>
          <w:rFonts w:ascii="Arial" w:eastAsia="Arial" w:hAnsi="Arial" w:cs="Arial"/>
          <w:b/>
          <w:color w:val="000000"/>
          <w:sz w:val="24"/>
        </w:rPr>
        <w:t>PCN</w:t>
      </w:r>
      <w:r>
        <w:rPr>
          <w:rFonts w:ascii="Arial" w:eastAsia="Arial" w:hAnsi="Arial" w:cs="Arial"/>
          <w:b/>
          <w:color w:val="000000"/>
          <w:sz w:val="24"/>
        </w:rPr>
        <w:t xml:space="preserve"> Clinical Pharmacist</w:t>
      </w:r>
    </w:p>
    <w:p w14:paraId="1E5F3C49" w14:textId="77777777" w:rsidR="002F6F5B" w:rsidRDefault="002F6F5B">
      <w:pPr>
        <w:spacing w:after="0" w:line="240" w:lineRule="auto"/>
        <w:rPr>
          <w:rFonts w:ascii="Arial" w:eastAsia="Arial" w:hAnsi="Arial" w:cs="Arial"/>
          <w:b/>
          <w:color w:val="000000"/>
          <w:sz w:val="24"/>
        </w:rPr>
      </w:pPr>
    </w:p>
    <w:p w14:paraId="46987F95" w14:textId="77777777" w:rsidR="002F6F5B" w:rsidRDefault="000A3841">
      <w:pPr>
        <w:spacing w:after="0" w:line="240" w:lineRule="auto"/>
        <w:rPr>
          <w:rFonts w:ascii="Arial" w:eastAsia="Arial" w:hAnsi="Arial" w:cs="Arial"/>
          <w:b/>
          <w:color w:val="000000"/>
          <w:sz w:val="24"/>
        </w:rPr>
      </w:pPr>
      <w:r>
        <w:rPr>
          <w:rFonts w:ascii="Arial" w:eastAsia="Arial" w:hAnsi="Arial" w:cs="Arial"/>
          <w:b/>
          <w:color w:val="000000"/>
          <w:sz w:val="24"/>
        </w:rPr>
        <w:t xml:space="preserve">Reports </w:t>
      </w:r>
      <w:r w:rsidR="0098183F">
        <w:rPr>
          <w:rFonts w:ascii="Arial" w:eastAsia="Arial" w:hAnsi="Arial" w:cs="Arial"/>
          <w:b/>
          <w:color w:val="000000"/>
          <w:sz w:val="24"/>
        </w:rPr>
        <w:t xml:space="preserve">to: </w:t>
      </w:r>
      <w:r>
        <w:rPr>
          <w:rFonts w:ascii="Arial" w:eastAsia="Arial" w:hAnsi="Arial" w:cs="Arial"/>
          <w:b/>
          <w:color w:val="000000"/>
          <w:sz w:val="24"/>
        </w:rPr>
        <w:t xml:space="preserve"> </w:t>
      </w:r>
      <w:r w:rsidR="00944041">
        <w:rPr>
          <w:rFonts w:ascii="Arial" w:eastAsia="Arial" w:hAnsi="Arial" w:cs="Arial"/>
          <w:b/>
          <w:color w:val="000000"/>
          <w:sz w:val="24"/>
        </w:rPr>
        <w:tab/>
      </w:r>
      <w:r w:rsidR="0098183F">
        <w:rPr>
          <w:rFonts w:ascii="Arial" w:eastAsia="Arial" w:hAnsi="Arial" w:cs="Arial"/>
          <w:b/>
          <w:color w:val="000000"/>
          <w:sz w:val="24"/>
        </w:rPr>
        <w:t>Prac</w:t>
      </w:r>
      <w:r w:rsidR="005C7592">
        <w:rPr>
          <w:rFonts w:ascii="Arial" w:eastAsia="Arial" w:hAnsi="Arial" w:cs="Arial"/>
          <w:b/>
          <w:color w:val="000000"/>
          <w:sz w:val="24"/>
        </w:rPr>
        <w:t>tice Manager/</w:t>
      </w:r>
      <w:r>
        <w:rPr>
          <w:rFonts w:ascii="Arial" w:eastAsia="Arial" w:hAnsi="Arial" w:cs="Arial"/>
          <w:b/>
          <w:color w:val="000000"/>
          <w:sz w:val="24"/>
        </w:rPr>
        <w:t>Practice Partners</w:t>
      </w:r>
    </w:p>
    <w:p w14:paraId="63634E0B" w14:textId="77777777" w:rsidR="000A3841" w:rsidRDefault="000A3841">
      <w:pPr>
        <w:spacing w:after="0" w:line="240" w:lineRule="auto"/>
        <w:rPr>
          <w:rFonts w:ascii="Arial" w:eastAsia="Arial" w:hAnsi="Arial" w:cs="Arial"/>
          <w:b/>
          <w:color w:val="000000"/>
          <w:sz w:val="24"/>
        </w:rPr>
      </w:pPr>
    </w:p>
    <w:p w14:paraId="73B5F0CE" w14:textId="77777777" w:rsidR="002F6F5B" w:rsidRDefault="000A3841">
      <w:pPr>
        <w:spacing w:after="0" w:line="240" w:lineRule="auto"/>
        <w:rPr>
          <w:rFonts w:ascii="Arial" w:eastAsia="Arial" w:hAnsi="Arial" w:cs="Arial"/>
          <w:b/>
          <w:color w:val="000000"/>
          <w:sz w:val="24"/>
        </w:rPr>
      </w:pPr>
      <w:r>
        <w:rPr>
          <w:rFonts w:ascii="Arial" w:eastAsia="Arial" w:hAnsi="Arial" w:cs="Arial"/>
          <w:b/>
          <w:color w:val="000000"/>
          <w:sz w:val="24"/>
        </w:rPr>
        <w:t xml:space="preserve">Location:  </w:t>
      </w:r>
      <w:r w:rsidR="00944041">
        <w:rPr>
          <w:rFonts w:ascii="Arial" w:eastAsia="Arial" w:hAnsi="Arial" w:cs="Arial"/>
          <w:b/>
          <w:color w:val="000000"/>
          <w:sz w:val="24"/>
        </w:rPr>
        <w:tab/>
      </w:r>
      <w:r w:rsidR="00A05A13">
        <w:rPr>
          <w:rFonts w:ascii="Arial" w:eastAsia="Arial" w:hAnsi="Arial" w:cs="Arial"/>
          <w:b/>
          <w:color w:val="000000"/>
          <w:sz w:val="24"/>
        </w:rPr>
        <w:t>Falmouth &amp; Penryn</w:t>
      </w:r>
      <w:r w:rsidR="001C4522">
        <w:rPr>
          <w:rFonts w:ascii="Arial" w:eastAsia="Arial" w:hAnsi="Arial" w:cs="Arial"/>
          <w:b/>
          <w:color w:val="000000"/>
          <w:sz w:val="24"/>
        </w:rPr>
        <w:t xml:space="preserve"> PCN</w:t>
      </w:r>
    </w:p>
    <w:p w14:paraId="25E415DC" w14:textId="77777777" w:rsidR="002F6F5B" w:rsidRDefault="002F6F5B">
      <w:pPr>
        <w:spacing w:after="0" w:line="240" w:lineRule="auto"/>
        <w:rPr>
          <w:rFonts w:ascii="Arial" w:eastAsia="Arial" w:hAnsi="Arial" w:cs="Arial"/>
          <w:b/>
          <w:color w:val="000000"/>
          <w:sz w:val="24"/>
        </w:rPr>
      </w:pPr>
    </w:p>
    <w:p w14:paraId="3A2758B0" w14:textId="77777777" w:rsidR="001914C0" w:rsidRDefault="001914C0" w:rsidP="001914C0">
      <w:pPr>
        <w:spacing w:after="0" w:line="240" w:lineRule="auto"/>
        <w:ind w:left="1440" w:hanging="1440"/>
        <w:rPr>
          <w:rFonts w:ascii="Arial" w:eastAsia="Arial" w:hAnsi="Arial" w:cs="Arial"/>
          <w:b/>
          <w:color w:val="000000"/>
          <w:sz w:val="24"/>
        </w:rPr>
      </w:pPr>
      <w:r>
        <w:rPr>
          <w:rFonts w:ascii="Arial" w:eastAsia="Arial" w:hAnsi="Arial" w:cs="Arial"/>
          <w:b/>
          <w:color w:val="000000"/>
          <w:sz w:val="24"/>
        </w:rPr>
        <w:t xml:space="preserve">Hours: </w:t>
      </w:r>
      <w:r>
        <w:rPr>
          <w:rFonts w:ascii="Arial" w:eastAsia="Arial" w:hAnsi="Arial" w:cs="Arial"/>
          <w:b/>
          <w:color w:val="000000"/>
          <w:sz w:val="24"/>
        </w:rPr>
        <w:tab/>
        <w:t xml:space="preserve">Full-time – 37.5 hours, </w:t>
      </w:r>
      <w:r w:rsidRPr="0063179F">
        <w:rPr>
          <w:rFonts w:ascii="Arial" w:eastAsia="Times New Roman" w:hAnsi="Arial" w:cs="Arial"/>
          <w:b/>
          <w:color w:val="333333"/>
          <w:sz w:val="24"/>
          <w:szCs w:val="24"/>
        </w:rPr>
        <w:t>job share will be considered</w:t>
      </w:r>
    </w:p>
    <w:p w14:paraId="12822185" w14:textId="77777777" w:rsidR="001914C0" w:rsidRDefault="001914C0">
      <w:pPr>
        <w:spacing w:after="0" w:line="240" w:lineRule="auto"/>
        <w:rPr>
          <w:rFonts w:ascii="Arial" w:eastAsia="Arial" w:hAnsi="Arial" w:cs="Arial"/>
          <w:b/>
          <w:color w:val="000000"/>
          <w:sz w:val="24"/>
        </w:rPr>
      </w:pPr>
    </w:p>
    <w:p w14:paraId="254CAD08" w14:textId="77777777" w:rsidR="002F6F5B" w:rsidRDefault="0098183F">
      <w:pPr>
        <w:spacing w:after="0" w:line="240" w:lineRule="auto"/>
        <w:rPr>
          <w:rFonts w:ascii="Arial" w:eastAsia="Arial" w:hAnsi="Arial" w:cs="Arial"/>
          <w:b/>
          <w:color w:val="000000"/>
          <w:sz w:val="24"/>
        </w:rPr>
      </w:pPr>
      <w:r>
        <w:rPr>
          <w:rFonts w:ascii="Arial" w:eastAsia="Arial" w:hAnsi="Arial" w:cs="Arial"/>
          <w:b/>
          <w:color w:val="000000"/>
          <w:sz w:val="24"/>
        </w:rPr>
        <w:t>Salary:</w:t>
      </w:r>
      <w:r w:rsidR="00944041">
        <w:rPr>
          <w:rFonts w:ascii="Arial" w:eastAsia="Arial" w:hAnsi="Arial" w:cs="Arial"/>
          <w:b/>
          <w:color w:val="000000"/>
          <w:sz w:val="24"/>
        </w:rPr>
        <w:tab/>
      </w:r>
      <w:r w:rsidR="00C91AC5">
        <w:rPr>
          <w:rFonts w:ascii="Arial" w:eastAsia="Arial" w:hAnsi="Arial" w:cs="Arial"/>
          <w:b/>
          <w:color w:val="000000"/>
          <w:sz w:val="24"/>
        </w:rPr>
        <w:t xml:space="preserve">Competitive, </w:t>
      </w:r>
      <w:r w:rsidR="005C7592">
        <w:rPr>
          <w:rFonts w:ascii="Arial" w:eastAsia="Arial" w:hAnsi="Arial" w:cs="Arial"/>
          <w:b/>
          <w:color w:val="000000"/>
          <w:sz w:val="24"/>
        </w:rPr>
        <w:t>depending on experience</w:t>
      </w:r>
    </w:p>
    <w:p w14:paraId="0996CADA" w14:textId="77777777" w:rsidR="000A3841" w:rsidRDefault="000A3841">
      <w:pPr>
        <w:spacing w:after="0" w:line="240" w:lineRule="auto"/>
        <w:rPr>
          <w:rFonts w:ascii="Arial" w:eastAsia="Arial" w:hAnsi="Arial" w:cs="Arial"/>
          <w:b/>
          <w:color w:val="000000"/>
          <w:sz w:val="24"/>
        </w:rPr>
      </w:pPr>
    </w:p>
    <w:p w14:paraId="78F0B07C" w14:textId="77777777" w:rsidR="002F6F5B" w:rsidRDefault="002F6F5B">
      <w:pPr>
        <w:spacing w:after="0" w:line="240" w:lineRule="auto"/>
        <w:rPr>
          <w:rFonts w:ascii="Arial" w:eastAsia="Arial" w:hAnsi="Arial" w:cs="Arial"/>
          <w:b/>
          <w:color w:val="000000"/>
          <w:sz w:val="24"/>
        </w:rPr>
      </w:pPr>
    </w:p>
    <w:p w14:paraId="44AF7417" w14:textId="77777777" w:rsidR="00592F46" w:rsidRDefault="00592F46">
      <w:pPr>
        <w:spacing w:after="0" w:line="240" w:lineRule="auto"/>
        <w:rPr>
          <w:rFonts w:ascii="Arial" w:eastAsia="Arial" w:hAnsi="Arial" w:cs="Arial"/>
          <w:b/>
          <w:color w:val="000000"/>
          <w:sz w:val="24"/>
        </w:rPr>
      </w:pPr>
    </w:p>
    <w:p w14:paraId="1A0577B1" w14:textId="77777777" w:rsidR="002F6F5B" w:rsidRDefault="00E64ECA">
      <w:pPr>
        <w:spacing w:after="0" w:line="240" w:lineRule="auto"/>
        <w:rPr>
          <w:rFonts w:ascii="Arial" w:eastAsia="Arial" w:hAnsi="Arial" w:cs="Arial"/>
          <w:b/>
          <w:color w:val="000000"/>
          <w:sz w:val="24"/>
        </w:rPr>
      </w:pPr>
      <w:r>
        <w:rPr>
          <w:rFonts w:ascii="Arial" w:eastAsia="Arial" w:hAnsi="Arial" w:cs="Arial"/>
          <w:b/>
          <w:color w:val="000000"/>
          <w:sz w:val="24"/>
        </w:rPr>
        <w:t>Job Summary</w:t>
      </w:r>
    </w:p>
    <w:p w14:paraId="5ECD72E7" w14:textId="77777777" w:rsidR="002F6F5B" w:rsidRDefault="002F6F5B">
      <w:pPr>
        <w:spacing w:after="0" w:line="240" w:lineRule="auto"/>
        <w:rPr>
          <w:rFonts w:ascii="Arial" w:eastAsia="Arial" w:hAnsi="Arial" w:cs="Arial"/>
          <w:b/>
          <w:color w:val="000000"/>
          <w:sz w:val="24"/>
        </w:rPr>
      </w:pPr>
    </w:p>
    <w:p w14:paraId="0ABDEB34" w14:textId="77777777" w:rsidR="002F6F5B" w:rsidRDefault="0098183F">
      <w:pPr>
        <w:spacing w:after="0" w:line="240" w:lineRule="auto"/>
        <w:rPr>
          <w:rFonts w:ascii="Arial" w:eastAsia="Arial" w:hAnsi="Arial" w:cs="Arial"/>
          <w:color w:val="404040"/>
          <w:sz w:val="24"/>
        </w:rPr>
      </w:pPr>
      <w:r>
        <w:rPr>
          <w:rFonts w:ascii="Arial" w:eastAsia="Arial" w:hAnsi="Arial" w:cs="Arial"/>
          <w:color w:val="404040"/>
          <w:sz w:val="24"/>
        </w:rPr>
        <w:t xml:space="preserve">The post holder will work </w:t>
      </w:r>
      <w:r w:rsidR="000A3841">
        <w:rPr>
          <w:rFonts w:ascii="Arial" w:eastAsia="Arial" w:hAnsi="Arial" w:cs="Arial"/>
          <w:color w:val="404040"/>
          <w:sz w:val="24"/>
        </w:rPr>
        <w:t xml:space="preserve">in a </w:t>
      </w:r>
      <w:r w:rsidR="00AF779A">
        <w:rPr>
          <w:rFonts w:ascii="Arial" w:eastAsia="Arial" w:hAnsi="Arial" w:cs="Arial"/>
          <w:color w:val="404040"/>
          <w:sz w:val="24"/>
        </w:rPr>
        <w:t xml:space="preserve">both a </w:t>
      </w:r>
      <w:r w:rsidR="000A3841">
        <w:rPr>
          <w:rFonts w:ascii="Arial" w:eastAsia="Arial" w:hAnsi="Arial" w:cs="Arial"/>
          <w:color w:val="404040"/>
          <w:sz w:val="24"/>
        </w:rPr>
        <w:t>patient-facing</w:t>
      </w:r>
      <w:r w:rsidR="001E2C03">
        <w:rPr>
          <w:rFonts w:ascii="Arial" w:eastAsia="Arial" w:hAnsi="Arial" w:cs="Arial"/>
          <w:color w:val="404040"/>
          <w:sz w:val="24"/>
        </w:rPr>
        <w:t xml:space="preserve"> </w:t>
      </w:r>
      <w:r w:rsidR="001411BA">
        <w:rPr>
          <w:rFonts w:ascii="Arial" w:eastAsia="Arial" w:hAnsi="Arial" w:cs="Arial"/>
          <w:color w:val="404040"/>
          <w:sz w:val="24"/>
        </w:rPr>
        <w:t>and</w:t>
      </w:r>
      <w:r w:rsidR="001E2C03">
        <w:rPr>
          <w:rFonts w:ascii="Arial" w:eastAsia="Arial" w:hAnsi="Arial" w:cs="Arial"/>
          <w:color w:val="404040"/>
          <w:sz w:val="24"/>
        </w:rPr>
        <w:t xml:space="preserve"> non-patient-facing</w:t>
      </w:r>
      <w:r w:rsidR="000A3841">
        <w:rPr>
          <w:rFonts w:ascii="Arial" w:eastAsia="Arial" w:hAnsi="Arial" w:cs="Arial"/>
          <w:color w:val="404040"/>
          <w:sz w:val="24"/>
        </w:rPr>
        <w:t xml:space="preserve"> role</w:t>
      </w:r>
      <w:r w:rsidR="002A5FAA">
        <w:rPr>
          <w:rFonts w:ascii="Arial" w:eastAsia="Arial" w:hAnsi="Arial" w:cs="Arial"/>
          <w:color w:val="404040"/>
          <w:sz w:val="24"/>
        </w:rPr>
        <w:t xml:space="preserve">, </w:t>
      </w:r>
      <w:r w:rsidR="001411BA">
        <w:rPr>
          <w:rFonts w:ascii="Arial" w:eastAsia="Arial" w:hAnsi="Arial" w:cs="Arial"/>
          <w:color w:val="404040"/>
          <w:sz w:val="24"/>
        </w:rPr>
        <w:t>depending</w:t>
      </w:r>
      <w:r w:rsidR="001E2C03">
        <w:rPr>
          <w:rFonts w:ascii="Arial" w:eastAsia="Arial" w:hAnsi="Arial" w:cs="Arial"/>
          <w:color w:val="404040"/>
          <w:sz w:val="24"/>
        </w:rPr>
        <w:t xml:space="preserve"> on the needs of the individual practices, </w:t>
      </w:r>
      <w:r w:rsidR="002A5FAA">
        <w:rPr>
          <w:rFonts w:ascii="Arial" w:eastAsia="Arial" w:hAnsi="Arial" w:cs="Arial"/>
          <w:color w:val="404040"/>
          <w:sz w:val="24"/>
        </w:rPr>
        <w:t>and</w:t>
      </w:r>
      <w:r w:rsidR="001E2C03">
        <w:rPr>
          <w:rFonts w:ascii="Arial" w:eastAsia="Arial" w:hAnsi="Arial" w:cs="Arial"/>
          <w:color w:val="404040"/>
          <w:sz w:val="24"/>
        </w:rPr>
        <w:t xml:space="preserve"> this will be subject to review as the role develops.  The post holder will work as</w:t>
      </w:r>
      <w:r>
        <w:rPr>
          <w:rFonts w:ascii="Arial" w:eastAsia="Arial" w:hAnsi="Arial" w:cs="Arial"/>
          <w:color w:val="404040"/>
          <w:sz w:val="24"/>
        </w:rPr>
        <w:t xml:space="preserve"> part of a multi-disciplinary</w:t>
      </w:r>
      <w:r w:rsidR="000A3841">
        <w:rPr>
          <w:rFonts w:ascii="Arial" w:eastAsia="Arial" w:hAnsi="Arial" w:cs="Arial"/>
          <w:color w:val="404040"/>
          <w:sz w:val="24"/>
        </w:rPr>
        <w:t xml:space="preserve"> </w:t>
      </w:r>
      <w:r>
        <w:rPr>
          <w:rFonts w:ascii="Arial" w:eastAsia="Arial" w:hAnsi="Arial" w:cs="Arial"/>
          <w:color w:val="404040"/>
          <w:sz w:val="24"/>
        </w:rPr>
        <w:t>team</w:t>
      </w:r>
      <w:r w:rsidR="009E20A5">
        <w:rPr>
          <w:rFonts w:ascii="Arial" w:eastAsia="Arial" w:hAnsi="Arial" w:cs="Arial"/>
          <w:color w:val="404040"/>
          <w:sz w:val="24"/>
        </w:rPr>
        <w:t xml:space="preserve"> </w:t>
      </w:r>
      <w:r w:rsidR="00272947">
        <w:rPr>
          <w:rFonts w:ascii="Arial" w:eastAsia="Arial" w:hAnsi="Arial" w:cs="Arial"/>
          <w:color w:val="404040"/>
          <w:sz w:val="24"/>
        </w:rPr>
        <w:t xml:space="preserve">supporting </w:t>
      </w:r>
      <w:r w:rsidR="001E2C03">
        <w:rPr>
          <w:rFonts w:ascii="Arial" w:eastAsia="Arial" w:hAnsi="Arial" w:cs="Arial"/>
          <w:color w:val="404040"/>
          <w:sz w:val="24"/>
        </w:rPr>
        <w:t>medicines management</w:t>
      </w:r>
      <w:r w:rsidR="00272947">
        <w:rPr>
          <w:rFonts w:ascii="Arial" w:eastAsia="Arial" w:hAnsi="Arial" w:cs="Arial"/>
          <w:color w:val="404040"/>
          <w:sz w:val="24"/>
        </w:rPr>
        <w:t xml:space="preserve"> within</w:t>
      </w:r>
      <w:r w:rsidR="009E20A5">
        <w:rPr>
          <w:rFonts w:ascii="Arial" w:eastAsia="Arial" w:hAnsi="Arial" w:cs="Arial"/>
          <w:color w:val="404040"/>
          <w:sz w:val="24"/>
        </w:rPr>
        <w:t xml:space="preserve"> the practice.  </w:t>
      </w:r>
      <w:r>
        <w:rPr>
          <w:rFonts w:ascii="Arial" w:eastAsia="Arial" w:hAnsi="Arial" w:cs="Arial"/>
          <w:color w:val="404040"/>
          <w:sz w:val="24"/>
        </w:rPr>
        <w:t xml:space="preserve">The post holder </w:t>
      </w:r>
      <w:r w:rsidR="00272947">
        <w:rPr>
          <w:rFonts w:ascii="Arial" w:eastAsia="Arial" w:hAnsi="Arial" w:cs="Arial"/>
          <w:color w:val="404040"/>
          <w:sz w:val="24"/>
        </w:rPr>
        <w:t xml:space="preserve">may be asked to </w:t>
      </w:r>
      <w:r>
        <w:rPr>
          <w:rFonts w:ascii="Arial" w:eastAsia="Arial" w:hAnsi="Arial" w:cs="Arial"/>
          <w:color w:val="404040"/>
          <w:sz w:val="24"/>
        </w:rPr>
        <w:t>take responsibility for areas of chronic disease management within the practice and undertake clinical medication reviews to proactively manage patients with complex polypharmacy.</w:t>
      </w:r>
    </w:p>
    <w:p w14:paraId="32F4D0DB" w14:textId="77777777" w:rsidR="002F6F5B" w:rsidRDefault="002F6F5B">
      <w:pPr>
        <w:spacing w:after="0" w:line="240" w:lineRule="auto"/>
        <w:rPr>
          <w:rFonts w:ascii="Arial" w:eastAsia="Arial" w:hAnsi="Arial" w:cs="Arial"/>
          <w:color w:val="404040"/>
          <w:sz w:val="24"/>
        </w:rPr>
      </w:pPr>
    </w:p>
    <w:p w14:paraId="74FD266A" w14:textId="77777777" w:rsidR="002F6F5B" w:rsidRDefault="0098183F">
      <w:pPr>
        <w:spacing w:after="0" w:line="240" w:lineRule="auto"/>
        <w:rPr>
          <w:rFonts w:ascii="Arial" w:eastAsia="Arial" w:hAnsi="Arial" w:cs="Arial"/>
          <w:color w:val="404040"/>
          <w:sz w:val="24"/>
        </w:rPr>
      </w:pPr>
      <w:r>
        <w:rPr>
          <w:rFonts w:ascii="Arial" w:eastAsia="Arial" w:hAnsi="Arial" w:cs="Arial"/>
          <w:color w:val="404040"/>
          <w:sz w:val="24"/>
        </w:rPr>
        <w:t xml:space="preserve">The post holder </w:t>
      </w:r>
      <w:r w:rsidR="00272947">
        <w:rPr>
          <w:rFonts w:ascii="Arial" w:eastAsia="Arial" w:hAnsi="Arial" w:cs="Arial"/>
          <w:color w:val="404040"/>
          <w:sz w:val="24"/>
        </w:rPr>
        <w:t xml:space="preserve">may </w:t>
      </w:r>
      <w:r>
        <w:rPr>
          <w:rFonts w:ascii="Arial" w:eastAsia="Arial" w:hAnsi="Arial" w:cs="Arial"/>
          <w:color w:val="404040"/>
          <w:sz w:val="24"/>
        </w:rPr>
        <w:t xml:space="preserve">provide primary support to general practice staff with regards to prescription and medication queries. They will help support the repeat prescription </w:t>
      </w:r>
      <w:r w:rsidR="00272947">
        <w:rPr>
          <w:rFonts w:ascii="Arial" w:eastAsia="Arial" w:hAnsi="Arial" w:cs="Arial"/>
          <w:color w:val="404040"/>
          <w:sz w:val="24"/>
        </w:rPr>
        <w:t xml:space="preserve">and dispensing </w:t>
      </w:r>
      <w:r>
        <w:rPr>
          <w:rFonts w:ascii="Arial" w:eastAsia="Arial" w:hAnsi="Arial" w:cs="Arial"/>
          <w:color w:val="404040"/>
          <w:sz w:val="24"/>
        </w:rPr>
        <w:t xml:space="preserve">system, </w:t>
      </w:r>
      <w:r w:rsidR="00272947">
        <w:rPr>
          <w:rFonts w:ascii="Arial" w:eastAsia="Arial" w:hAnsi="Arial" w:cs="Arial"/>
          <w:color w:val="404040"/>
          <w:sz w:val="24"/>
        </w:rPr>
        <w:t xml:space="preserve">help </w:t>
      </w:r>
      <w:r>
        <w:rPr>
          <w:rFonts w:ascii="Arial" w:eastAsia="Arial" w:hAnsi="Arial" w:cs="Arial"/>
          <w:color w:val="404040"/>
          <w:sz w:val="24"/>
        </w:rPr>
        <w:t>with acute prescription requests, support medicines reconciliation on transfer of care and systems for safer prescribing, pr</w:t>
      </w:r>
      <w:r w:rsidR="000A3841">
        <w:rPr>
          <w:rFonts w:ascii="Arial" w:eastAsia="Arial" w:hAnsi="Arial" w:cs="Arial"/>
          <w:color w:val="404040"/>
          <w:sz w:val="24"/>
        </w:rPr>
        <w:t>oviding</w:t>
      </w:r>
      <w:r>
        <w:rPr>
          <w:rFonts w:ascii="Arial" w:eastAsia="Arial" w:hAnsi="Arial" w:cs="Arial"/>
          <w:color w:val="404040"/>
          <w:sz w:val="24"/>
        </w:rPr>
        <w:t xml:space="preserve"> expertise in clinical medicines advice while addressing both public health and social care needs of patients.</w:t>
      </w:r>
    </w:p>
    <w:p w14:paraId="2EB7ADF0" w14:textId="77777777" w:rsidR="002F6F5B" w:rsidRDefault="002F6F5B">
      <w:pPr>
        <w:spacing w:after="0" w:line="240" w:lineRule="auto"/>
        <w:rPr>
          <w:rFonts w:ascii="Arial" w:eastAsia="Arial" w:hAnsi="Arial" w:cs="Arial"/>
          <w:color w:val="404040"/>
          <w:sz w:val="24"/>
        </w:rPr>
      </w:pPr>
    </w:p>
    <w:p w14:paraId="5798ACB9" w14:textId="77777777" w:rsidR="002F6F5B" w:rsidRDefault="0098183F">
      <w:pPr>
        <w:spacing w:after="0" w:line="240" w:lineRule="auto"/>
        <w:rPr>
          <w:rFonts w:ascii="Arial" w:eastAsia="Arial" w:hAnsi="Arial" w:cs="Arial"/>
          <w:color w:val="404040"/>
          <w:sz w:val="24"/>
        </w:rPr>
      </w:pPr>
      <w:r>
        <w:rPr>
          <w:rFonts w:ascii="Arial" w:eastAsia="Arial" w:hAnsi="Arial" w:cs="Arial"/>
          <w:color w:val="404040"/>
          <w:sz w:val="24"/>
        </w:rPr>
        <w:t xml:space="preserve">The post holder will provide clinical </w:t>
      </w:r>
      <w:r w:rsidR="00272947">
        <w:rPr>
          <w:rFonts w:ascii="Arial" w:eastAsia="Arial" w:hAnsi="Arial" w:cs="Arial"/>
          <w:color w:val="404040"/>
          <w:sz w:val="24"/>
        </w:rPr>
        <w:t xml:space="preserve">support </w:t>
      </w:r>
      <w:r>
        <w:rPr>
          <w:rFonts w:ascii="Arial" w:eastAsia="Arial" w:hAnsi="Arial" w:cs="Arial"/>
          <w:color w:val="404040"/>
          <w:sz w:val="24"/>
        </w:rPr>
        <w:t xml:space="preserve">on medicines optimisation and quality improvement and </w:t>
      </w:r>
      <w:r w:rsidR="00272947">
        <w:rPr>
          <w:rFonts w:ascii="Arial" w:eastAsia="Arial" w:hAnsi="Arial" w:cs="Arial"/>
          <w:color w:val="404040"/>
          <w:sz w:val="24"/>
        </w:rPr>
        <w:t xml:space="preserve">will support and </w:t>
      </w:r>
      <w:r>
        <w:rPr>
          <w:rFonts w:ascii="Arial" w:eastAsia="Arial" w:hAnsi="Arial" w:cs="Arial"/>
          <w:color w:val="404040"/>
          <w:sz w:val="24"/>
        </w:rPr>
        <w:t>manage some aspects of the quality and outcomes framework</w:t>
      </w:r>
      <w:r w:rsidR="00272947">
        <w:rPr>
          <w:rFonts w:ascii="Arial" w:eastAsia="Arial" w:hAnsi="Arial" w:cs="Arial"/>
          <w:color w:val="404040"/>
          <w:sz w:val="24"/>
        </w:rPr>
        <w:t>, dispensing services quality scheme</w:t>
      </w:r>
      <w:r>
        <w:rPr>
          <w:rFonts w:ascii="Arial" w:eastAsia="Arial" w:hAnsi="Arial" w:cs="Arial"/>
          <w:color w:val="404040"/>
          <w:sz w:val="24"/>
        </w:rPr>
        <w:t xml:space="preserve"> and enhanced services.</w:t>
      </w:r>
    </w:p>
    <w:p w14:paraId="17271B90" w14:textId="77777777" w:rsidR="002F6F5B" w:rsidRDefault="002F6F5B">
      <w:pPr>
        <w:spacing w:after="0" w:line="240" w:lineRule="auto"/>
        <w:rPr>
          <w:rFonts w:ascii="Arial" w:eastAsia="Arial" w:hAnsi="Arial" w:cs="Arial"/>
          <w:color w:val="404040"/>
          <w:sz w:val="24"/>
        </w:rPr>
      </w:pPr>
    </w:p>
    <w:p w14:paraId="52591B6F" w14:textId="77777777" w:rsidR="002F6F5B" w:rsidRDefault="0098183F">
      <w:pPr>
        <w:spacing w:after="0" w:line="240" w:lineRule="auto"/>
        <w:rPr>
          <w:rFonts w:ascii="Arial" w:eastAsia="Arial" w:hAnsi="Arial" w:cs="Arial"/>
          <w:color w:val="404040"/>
          <w:sz w:val="24"/>
        </w:rPr>
      </w:pPr>
      <w:r>
        <w:rPr>
          <w:rFonts w:ascii="Arial" w:eastAsia="Arial" w:hAnsi="Arial" w:cs="Arial"/>
          <w:color w:val="404040"/>
          <w:sz w:val="24"/>
        </w:rPr>
        <w:t>The post holder will ensure that the practice integrates with community and hospital pharmacy to help utilise skill mix, improve patient outcomes, ensure better access to healthcare and help manage workload. The role is pivotal to improving the quality of care and operational efficiencies so requires motivation and passion to deliver excellent service within general practice.</w:t>
      </w:r>
    </w:p>
    <w:p w14:paraId="3F7E4D09" w14:textId="77777777" w:rsidR="002F6F5B" w:rsidRDefault="0098183F">
      <w:pPr>
        <w:spacing w:after="0" w:line="240" w:lineRule="auto"/>
        <w:rPr>
          <w:rFonts w:ascii="Arial" w:eastAsia="Arial" w:hAnsi="Arial" w:cs="Arial"/>
          <w:color w:val="404040"/>
          <w:sz w:val="24"/>
        </w:rPr>
      </w:pPr>
      <w:r>
        <w:rPr>
          <w:rFonts w:ascii="Arial" w:eastAsia="Arial" w:hAnsi="Arial" w:cs="Arial"/>
          <w:color w:val="404040"/>
          <w:sz w:val="24"/>
        </w:rPr>
        <w:t>The post holder will be either an independent prescriber or be committed to obtaining this qualification</w:t>
      </w:r>
      <w:r w:rsidR="009E20A5">
        <w:rPr>
          <w:rFonts w:ascii="Arial" w:eastAsia="Arial" w:hAnsi="Arial" w:cs="Arial"/>
          <w:color w:val="404040"/>
          <w:sz w:val="24"/>
        </w:rPr>
        <w:t>.</w:t>
      </w:r>
    </w:p>
    <w:p w14:paraId="6B5E38B2" w14:textId="77777777" w:rsidR="00592F46" w:rsidRDefault="00592F46">
      <w:pPr>
        <w:spacing w:after="0" w:line="240" w:lineRule="auto"/>
        <w:rPr>
          <w:rFonts w:ascii="Arial" w:eastAsia="Arial" w:hAnsi="Arial" w:cs="Arial"/>
          <w:color w:val="404040"/>
          <w:sz w:val="24"/>
        </w:rPr>
      </w:pPr>
    </w:p>
    <w:p w14:paraId="18B1EA1F" w14:textId="77777777" w:rsidR="00592F46" w:rsidRDefault="00592F46">
      <w:pPr>
        <w:spacing w:after="0" w:line="240" w:lineRule="auto"/>
        <w:rPr>
          <w:rFonts w:ascii="Arial" w:eastAsia="Arial" w:hAnsi="Arial" w:cs="Arial"/>
          <w:b/>
          <w:color w:val="1F497D"/>
          <w:sz w:val="25"/>
        </w:rPr>
      </w:pPr>
    </w:p>
    <w:p w14:paraId="7C6F58A3" w14:textId="77777777" w:rsidR="002F6F5B" w:rsidRDefault="0098183F">
      <w:pPr>
        <w:spacing w:after="0" w:line="240" w:lineRule="auto"/>
        <w:rPr>
          <w:rFonts w:ascii="Arial" w:eastAsia="Arial" w:hAnsi="Arial" w:cs="Arial"/>
          <w:b/>
          <w:color w:val="1F497D"/>
          <w:sz w:val="25"/>
        </w:rPr>
      </w:pPr>
      <w:r>
        <w:rPr>
          <w:rFonts w:ascii="Arial" w:eastAsia="Arial" w:hAnsi="Arial" w:cs="Arial"/>
          <w:b/>
          <w:color w:val="1F497D"/>
          <w:sz w:val="25"/>
        </w:rPr>
        <w:t>Primary Duties and Areas of Responsibility</w:t>
      </w:r>
    </w:p>
    <w:p w14:paraId="56A859F4" w14:textId="77777777" w:rsidR="00272947" w:rsidRDefault="00272947">
      <w:pPr>
        <w:spacing w:after="0" w:line="240" w:lineRule="auto"/>
        <w:rPr>
          <w:rFonts w:ascii="Arial" w:eastAsia="Arial" w:hAnsi="Arial" w:cs="Arial"/>
          <w:b/>
          <w:color w:val="1F497D"/>
          <w:sz w:val="25"/>
        </w:rPr>
      </w:pPr>
    </w:p>
    <w:p w14:paraId="138FBF7C" w14:textId="77777777" w:rsidR="00272947" w:rsidRPr="00592F46" w:rsidRDefault="00272947">
      <w:pPr>
        <w:spacing w:after="0" w:line="240" w:lineRule="auto"/>
        <w:rPr>
          <w:rFonts w:ascii="Arial" w:eastAsia="Arial" w:hAnsi="Arial" w:cs="Arial"/>
          <w:b/>
          <w:color w:val="1F497D"/>
        </w:rPr>
      </w:pPr>
      <w:r w:rsidRPr="00592F46">
        <w:rPr>
          <w:rFonts w:ascii="Arial" w:eastAsia="Arial" w:hAnsi="Arial" w:cs="Arial"/>
          <w:b/>
          <w:color w:val="1F497D"/>
        </w:rPr>
        <w:lastRenderedPageBreak/>
        <w:t>Note: Duties and Areas of Responsibility will vary between the practices according to needs. They may include the following examples:</w:t>
      </w:r>
    </w:p>
    <w:p w14:paraId="0CB1A35C" w14:textId="77777777" w:rsidR="002F6F5B" w:rsidRPr="00592F46" w:rsidRDefault="002F6F5B">
      <w:pPr>
        <w:spacing w:after="0" w:line="240" w:lineRule="auto"/>
        <w:rPr>
          <w:rFonts w:ascii="Arial" w:eastAsia="Arial" w:hAnsi="Arial" w:cs="Arial"/>
          <w:b/>
          <w:color w:val="1F497D"/>
        </w:rPr>
      </w:pPr>
    </w:p>
    <w:tbl>
      <w:tblPr>
        <w:tblW w:w="0" w:type="auto"/>
        <w:tblInd w:w="108" w:type="dxa"/>
        <w:tblCellMar>
          <w:left w:w="10" w:type="dxa"/>
          <w:right w:w="10" w:type="dxa"/>
        </w:tblCellMar>
        <w:tblLook w:val="0000" w:firstRow="0" w:lastRow="0" w:firstColumn="0" w:lastColumn="0" w:noHBand="0" w:noVBand="0"/>
      </w:tblPr>
      <w:tblGrid>
        <w:gridCol w:w="3213"/>
        <w:gridCol w:w="5921"/>
      </w:tblGrid>
      <w:tr w:rsidR="002F6F5B" w:rsidRPr="00592F46" w14:paraId="7BC4F8C7"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4B373" w14:textId="77777777" w:rsidR="002F6F5B" w:rsidRPr="00592F46" w:rsidRDefault="0098183F">
            <w:pPr>
              <w:spacing w:after="0" w:line="240" w:lineRule="auto"/>
            </w:pPr>
            <w:r w:rsidRPr="00592F46">
              <w:rPr>
                <w:rFonts w:ascii="Arial" w:eastAsia="Arial" w:hAnsi="Arial" w:cs="Arial"/>
                <w:b/>
                <w:color w:val="1F497D"/>
              </w:rPr>
              <w:t>Patient facing Long Term Condition Clinics</w:t>
            </w: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51101"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 xml:space="preserve">See (where appropriate) patients with single or multiple medical problems where medicine optimisation is required </w:t>
            </w:r>
          </w:p>
          <w:p w14:paraId="239A1F1E"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Review the on-going need for each medicine, a review of monitoring needs and an opportunity to support patients with their medicines taking ensuring they get the best use of their medicines</w:t>
            </w:r>
          </w:p>
          <w:p w14:paraId="6AA88DE0"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 xml:space="preserve">(i.e. medicines optimisation). </w:t>
            </w:r>
          </w:p>
          <w:p w14:paraId="5F57AB41"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color w:val="404040"/>
              </w:rPr>
              <w:t>Run own long-term condition clinics where responsible for prescribing as an independent prescriber</w:t>
            </w:r>
          </w:p>
          <w:p w14:paraId="4151D77F" w14:textId="77777777" w:rsidR="002F6F5B" w:rsidRPr="00592F46" w:rsidRDefault="002F6F5B">
            <w:pPr>
              <w:spacing w:after="0" w:line="240" w:lineRule="auto"/>
            </w:pPr>
          </w:p>
        </w:tc>
      </w:tr>
      <w:tr w:rsidR="002F6F5B" w:rsidRPr="00592F46" w14:paraId="72C15687"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8DBBC"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b/>
                <w:color w:val="1F497D"/>
              </w:rPr>
              <w:t>Patient facing Clinical Medication</w:t>
            </w:r>
          </w:p>
          <w:p w14:paraId="7362956F"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b/>
                <w:color w:val="1F497D"/>
              </w:rPr>
              <w:t>Review</w:t>
            </w:r>
          </w:p>
          <w:p w14:paraId="280BB0DF" w14:textId="77777777" w:rsidR="002F6F5B" w:rsidRPr="00592F46" w:rsidRDefault="002F6F5B">
            <w:pPr>
              <w:spacing w:after="0" w:line="240" w:lineRule="auto"/>
            </w:pP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D2411"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Undertake clinical medication reviews with patients and produce recommendations for/implement changes in prescribing and monitoring.</w:t>
            </w:r>
          </w:p>
          <w:p w14:paraId="38AD7DD6" w14:textId="77777777" w:rsidR="002F6F5B" w:rsidRPr="00592F46" w:rsidRDefault="002F6F5B">
            <w:pPr>
              <w:spacing w:after="0" w:line="240" w:lineRule="auto"/>
            </w:pPr>
          </w:p>
        </w:tc>
      </w:tr>
      <w:tr w:rsidR="002F6F5B" w:rsidRPr="00592F46" w14:paraId="3A9E8000"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1666F"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b/>
                <w:color w:val="1F497D"/>
              </w:rPr>
              <w:t>Patient facing care home medication</w:t>
            </w:r>
          </w:p>
          <w:p w14:paraId="6263B805"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b/>
                <w:color w:val="1F497D"/>
              </w:rPr>
              <w:t>reviews</w:t>
            </w:r>
          </w:p>
          <w:p w14:paraId="26976FDC" w14:textId="77777777" w:rsidR="002F6F5B" w:rsidRPr="00592F46" w:rsidRDefault="002F6F5B">
            <w:pPr>
              <w:spacing w:after="0" w:line="240" w:lineRule="auto"/>
            </w:pP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B0ECF"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Undertake clinical medication reviews with patients/carers and produce recommendations /implement changes in prescribing and monitoring.</w:t>
            </w:r>
          </w:p>
          <w:p w14:paraId="2F63E468"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 xml:space="preserve">Work with care home </w:t>
            </w:r>
            <w:r w:rsidR="001914C0" w:rsidRPr="00592F46">
              <w:rPr>
                <w:rFonts w:ascii="Arial" w:eastAsia="Arial" w:hAnsi="Arial" w:cs="Arial"/>
                <w:color w:val="404040"/>
              </w:rPr>
              <w:t>staff to</w:t>
            </w:r>
            <w:r w:rsidRPr="00592F46">
              <w:rPr>
                <w:rFonts w:ascii="Arial" w:eastAsia="Arial" w:hAnsi="Arial" w:cs="Arial"/>
                <w:color w:val="404040"/>
              </w:rPr>
              <w:t xml:space="preserve"> improve safety of medicines ordering and administration.</w:t>
            </w:r>
          </w:p>
          <w:p w14:paraId="263E2F04" w14:textId="77777777" w:rsidR="002F6F5B" w:rsidRPr="00592F46" w:rsidRDefault="002F6F5B">
            <w:pPr>
              <w:spacing w:after="0" w:line="240" w:lineRule="auto"/>
            </w:pPr>
          </w:p>
        </w:tc>
      </w:tr>
      <w:tr w:rsidR="002F6F5B" w:rsidRPr="00592F46" w14:paraId="225E7063"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147C7"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b/>
                <w:color w:val="1F497D"/>
              </w:rPr>
              <w:t>Patient facing domiciliary clinical</w:t>
            </w:r>
          </w:p>
          <w:p w14:paraId="5F4B9DF1"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b/>
                <w:color w:val="1F497D"/>
              </w:rPr>
              <w:t>medication review</w:t>
            </w:r>
          </w:p>
          <w:p w14:paraId="72F7221B" w14:textId="77777777" w:rsidR="002F6F5B" w:rsidRPr="00592F46" w:rsidRDefault="002F6F5B">
            <w:pPr>
              <w:spacing w:after="0" w:line="240" w:lineRule="auto"/>
            </w:pP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453CF"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Undertake clinical medication reviews with patients and produce recommendations for /implement changes in prescribing and monitoring.</w:t>
            </w:r>
          </w:p>
          <w:p w14:paraId="0B6FD231"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Attend and refer patients to multidisciplinary case conferences.</w:t>
            </w:r>
          </w:p>
          <w:p w14:paraId="5BDF58CC" w14:textId="77777777" w:rsidR="002F6F5B" w:rsidRPr="00592F46" w:rsidRDefault="002F6F5B">
            <w:pPr>
              <w:spacing w:after="0" w:line="240" w:lineRule="auto"/>
            </w:pPr>
          </w:p>
        </w:tc>
      </w:tr>
      <w:tr w:rsidR="002F6F5B" w:rsidRPr="00592F46" w14:paraId="35C65457"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A5D7C" w14:textId="77777777" w:rsidR="002F6F5B" w:rsidRPr="00592F46" w:rsidRDefault="0098183F">
            <w:pPr>
              <w:spacing w:after="0" w:line="240" w:lineRule="auto"/>
            </w:pPr>
            <w:r w:rsidRPr="00592F46">
              <w:rPr>
                <w:rFonts w:ascii="Arial" w:eastAsia="Arial" w:hAnsi="Arial" w:cs="Arial"/>
                <w:b/>
                <w:color w:val="1F497D"/>
              </w:rPr>
              <w:t>Patient facing medicines support</w:t>
            </w: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11784"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Provide patient facing clinics for those with questions, queries and concerns about their medicines</w:t>
            </w:r>
          </w:p>
          <w:p w14:paraId="28E00902" w14:textId="77777777" w:rsidR="002F6F5B" w:rsidRPr="00592F46" w:rsidRDefault="002F6F5B">
            <w:pPr>
              <w:spacing w:after="0" w:line="240" w:lineRule="auto"/>
            </w:pPr>
          </w:p>
        </w:tc>
      </w:tr>
      <w:tr w:rsidR="002F6F5B" w:rsidRPr="00592F46" w14:paraId="1AED5924"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E5371"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b/>
                <w:color w:val="1F497D"/>
              </w:rPr>
              <w:t>Management of common/minor/self -limiting</w:t>
            </w:r>
          </w:p>
          <w:p w14:paraId="18F3D49E"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b/>
                <w:color w:val="1F497D"/>
              </w:rPr>
              <w:t>ailments</w:t>
            </w:r>
          </w:p>
          <w:p w14:paraId="5D307E93" w14:textId="77777777" w:rsidR="002F6F5B" w:rsidRPr="00592F46" w:rsidRDefault="002F6F5B">
            <w:pPr>
              <w:spacing w:after="0" w:line="240" w:lineRule="auto"/>
            </w:pP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4AAB1"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Managing caseload of patients with common/minor/self-limiting ailments while working within a scope of practice and limits of competence.</w:t>
            </w:r>
          </w:p>
          <w:p w14:paraId="1EC50140"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Signposting to community pharmacy and referring to GPs or other healthcare professionals where appropriate</w:t>
            </w:r>
          </w:p>
          <w:p w14:paraId="06CDA987" w14:textId="77777777" w:rsidR="002F6F5B" w:rsidRPr="00592F46" w:rsidRDefault="002F6F5B">
            <w:pPr>
              <w:spacing w:after="0" w:line="240" w:lineRule="auto"/>
            </w:pPr>
          </w:p>
        </w:tc>
      </w:tr>
      <w:tr w:rsidR="002F6F5B" w:rsidRPr="00592F46" w14:paraId="34EF19F5"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17D4B" w14:textId="77777777" w:rsidR="002F6F5B" w:rsidRPr="00592F46" w:rsidRDefault="0098183F">
            <w:pPr>
              <w:spacing w:after="0" w:line="240" w:lineRule="auto"/>
            </w:pPr>
            <w:r w:rsidRPr="00592F46">
              <w:rPr>
                <w:rFonts w:ascii="Arial" w:eastAsia="Arial" w:hAnsi="Arial" w:cs="Arial"/>
                <w:b/>
                <w:color w:val="1F497D"/>
              </w:rPr>
              <w:t>Telephone medicines support</w:t>
            </w: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05719"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Provide a telephone help line for patients with questions, queries and concerns about their medicines.</w:t>
            </w:r>
          </w:p>
          <w:p w14:paraId="500A4468" w14:textId="77777777" w:rsidR="002F6F5B" w:rsidRPr="00592F46" w:rsidRDefault="002F6F5B">
            <w:pPr>
              <w:spacing w:after="0" w:line="240" w:lineRule="auto"/>
            </w:pPr>
          </w:p>
        </w:tc>
      </w:tr>
      <w:tr w:rsidR="002F6F5B" w:rsidRPr="00592F46" w14:paraId="2016BA01"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38D1E"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b/>
                <w:color w:val="1F497D"/>
              </w:rPr>
              <w:t>Medicine information to practice staff</w:t>
            </w:r>
          </w:p>
          <w:p w14:paraId="10098BD2"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b/>
                <w:color w:val="1F497D"/>
              </w:rPr>
              <w:t>and patients</w:t>
            </w:r>
          </w:p>
          <w:p w14:paraId="5945BB8C" w14:textId="77777777" w:rsidR="002F6F5B" w:rsidRPr="00592F46" w:rsidRDefault="002F6F5B">
            <w:pPr>
              <w:spacing w:after="0" w:line="240" w:lineRule="auto"/>
            </w:pP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8D5E7"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Answers relevant medicine-related enquiries from GPs, other practice staff, other healthcare teams (e.g. community pharmacy) and patients with queries about medicines.</w:t>
            </w:r>
          </w:p>
          <w:p w14:paraId="1672FC47"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Suggesting and recommending solutions.</w:t>
            </w:r>
          </w:p>
          <w:p w14:paraId="5444DED9"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Providing follow up for patients to monitor the effect of any changes</w:t>
            </w:r>
          </w:p>
          <w:p w14:paraId="7126075E" w14:textId="77777777" w:rsidR="002F6F5B" w:rsidRDefault="002F6F5B">
            <w:pPr>
              <w:spacing w:after="0" w:line="240" w:lineRule="auto"/>
            </w:pPr>
          </w:p>
          <w:p w14:paraId="5AF58780" w14:textId="77777777" w:rsidR="001F3BDB" w:rsidRDefault="001F3BDB">
            <w:pPr>
              <w:spacing w:after="0" w:line="240" w:lineRule="auto"/>
            </w:pPr>
          </w:p>
          <w:p w14:paraId="185C1823" w14:textId="77777777" w:rsidR="001F3BDB" w:rsidRPr="00592F46" w:rsidRDefault="001F3BDB">
            <w:pPr>
              <w:spacing w:after="0" w:line="240" w:lineRule="auto"/>
            </w:pPr>
          </w:p>
        </w:tc>
      </w:tr>
      <w:tr w:rsidR="002F6F5B" w:rsidRPr="00592F46" w14:paraId="21E6975D"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A7030"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b/>
                <w:color w:val="1F497D"/>
              </w:rPr>
              <w:t>Unplanned hospital admissions</w:t>
            </w:r>
          </w:p>
          <w:p w14:paraId="16DEA147" w14:textId="77777777" w:rsidR="002F6F5B" w:rsidRPr="00592F46" w:rsidRDefault="002F6F5B">
            <w:pPr>
              <w:spacing w:after="0" w:line="240" w:lineRule="auto"/>
            </w:pP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DF157"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Review the use of medicines most commonly associated with unplanned hospital admissions and readmissions through audit and individual patient reviews.</w:t>
            </w:r>
          </w:p>
          <w:p w14:paraId="5E807A8F"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lastRenderedPageBreak/>
              <w:t>Put in place changes to reduce the prescribing of these medicines to high</w:t>
            </w:r>
            <w:r w:rsidRPr="00592F46">
              <w:rPr>
                <w:rFonts w:ascii="Cambria Math" w:eastAsia="Cambria Math" w:hAnsi="Cambria Math" w:cs="Cambria Math"/>
                <w:color w:val="404040"/>
              </w:rPr>
              <w:t>‐</w:t>
            </w:r>
            <w:r w:rsidRPr="00592F46">
              <w:rPr>
                <w:rFonts w:ascii="Arial" w:eastAsia="Arial" w:hAnsi="Arial" w:cs="Arial"/>
                <w:color w:val="404040"/>
              </w:rPr>
              <w:t>risk patient groups.</w:t>
            </w:r>
          </w:p>
          <w:p w14:paraId="01EAA5C8" w14:textId="77777777" w:rsidR="002F6F5B" w:rsidRPr="00592F46" w:rsidRDefault="002F6F5B">
            <w:pPr>
              <w:spacing w:after="0" w:line="240" w:lineRule="auto"/>
            </w:pPr>
          </w:p>
        </w:tc>
      </w:tr>
      <w:tr w:rsidR="002F6F5B" w:rsidRPr="00592F46" w14:paraId="5FDF4EBC"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99CFC"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b/>
                <w:color w:val="1F497D"/>
              </w:rPr>
              <w:lastRenderedPageBreak/>
              <w:t>Management of medicines at discharge</w:t>
            </w:r>
          </w:p>
          <w:p w14:paraId="711843FD"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b/>
                <w:color w:val="1F497D"/>
              </w:rPr>
              <w:t>from hospital</w:t>
            </w:r>
          </w:p>
          <w:p w14:paraId="4AF535F3" w14:textId="77777777" w:rsidR="002F6F5B" w:rsidRPr="00592F46" w:rsidRDefault="002F6F5B">
            <w:pPr>
              <w:spacing w:after="0" w:line="240" w:lineRule="auto"/>
            </w:pP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37AA1"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To reconcile medicines following discharge from hospitals, intermediate care and into care homes, including identifying and rectifying unexplained changes and working with patients</w:t>
            </w:r>
            <w:r w:rsidR="00272947" w:rsidRPr="00592F46">
              <w:rPr>
                <w:rFonts w:ascii="Arial" w:eastAsia="Arial" w:hAnsi="Arial" w:cs="Arial"/>
                <w:color w:val="404040"/>
              </w:rPr>
              <w:t>, dispensers</w:t>
            </w:r>
            <w:r w:rsidRPr="00592F46">
              <w:rPr>
                <w:rFonts w:ascii="Arial" w:eastAsia="Arial" w:hAnsi="Arial" w:cs="Arial"/>
                <w:color w:val="404040"/>
              </w:rPr>
              <w:t xml:space="preserve"> and community pharmacists to ensure patients receive the</w:t>
            </w:r>
            <w:r w:rsidR="0063179F" w:rsidRPr="00592F46">
              <w:rPr>
                <w:rFonts w:ascii="Arial" w:eastAsia="Arial" w:hAnsi="Arial" w:cs="Arial"/>
                <w:color w:val="404040"/>
              </w:rPr>
              <w:t xml:space="preserve"> </w:t>
            </w:r>
            <w:r w:rsidRPr="00592F46">
              <w:rPr>
                <w:rFonts w:ascii="Arial" w:eastAsia="Arial" w:hAnsi="Arial" w:cs="Arial"/>
                <w:color w:val="404040"/>
              </w:rPr>
              <w:t>medicines they need post discharge.</w:t>
            </w:r>
          </w:p>
          <w:p w14:paraId="382433AD" w14:textId="77777777" w:rsidR="002F6F5B" w:rsidRPr="00592F46" w:rsidRDefault="0098183F" w:rsidP="0063179F">
            <w:pPr>
              <w:spacing w:after="0" w:line="240" w:lineRule="auto"/>
            </w:pPr>
            <w:r w:rsidRPr="00592F46">
              <w:rPr>
                <w:rFonts w:ascii="Arial" w:eastAsia="Arial" w:hAnsi="Arial" w:cs="Arial"/>
                <w:color w:val="404040"/>
              </w:rPr>
              <w:t>Set up and manage systems to ensure continuity of medicines supply to high</w:t>
            </w:r>
            <w:r w:rsidRPr="00592F46">
              <w:rPr>
                <w:rFonts w:ascii="Cambria Math" w:eastAsia="Cambria Math" w:hAnsi="Cambria Math" w:cs="Cambria Math"/>
                <w:color w:val="404040"/>
              </w:rPr>
              <w:t>‐</w:t>
            </w:r>
            <w:r w:rsidRPr="00592F46">
              <w:rPr>
                <w:rFonts w:ascii="Arial" w:eastAsia="Arial" w:hAnsi="Arial" w:cs="Arial"/>
                <w:color w:val="404040"/>
              </w:rPr>
              <w:t>risk groups of patients (e.g. those with medicine compliance aids or those in care homes).</w:t>
            </w:r>
          </w:p>
        </w:tc>
      </w:tr>
      <w:tr w:rsidR="002F6F5B" w:rsidRPr="00592F46" w14:paraId="0F5BC9A3"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C68CD" w14:textId="77777777" w:rsidR="002F6F5B" w:rsidRPr="00592F46" w:rsidRDefault="0098183F">
            <w:pPr>
              <w:spacing w:after="0" w:line="240" w:lineRule="auto"/>
            </w:pPr>
            <w:r w:rsidRPr="00592F46">
              <w:rPr>
                <w:rFonts w:ascii="Arial" w:eastAsia="Arial" w:hAnsi="Arial" w:cs="Arial"/>
                <w:b/>
                <w:color w:val="1F497D"/>
              </w:rPr>
              <w:t>Signposting</w:t>
            </w: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D4687"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Ensure that patients are referred to the appropriate healthcare professional for the appropriate level of care within an appropriate period of time e.g. pathology results, common/minor ailments, acute</w:t>
            </w:r>
          </w:p>
          <w:p w14:paraId="2077A2E1"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conditions, long term condition reviews etc.</w:t>
            </w:r>
          </w:p>
          <w:p w14:paraId="28B0528E" w14:textId="77777777" w:rsidR="002F6F5B" w:rsidRPr="00592F46" w:rsidRDefault="002F6F5B">
            <w:pPr>
              <w:spacing w:after="0" w:line="240" w:lineRule="auto"/>
            </w:pPr>
          </w:p>
        </w:tc>
      </w:tr>
      <w:tr w:rsidR="002F6F5B" w:rsidRPr="00592F46" w14:paraId="3128103B"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32098"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b/>
                <w:color w:val="1F497D"/>
              </w:rPr>
              <w:t>Repeat prescribing</w:t>
            </w:r>
            <w:r w:rsidR="00272947" w:rsidRPr="00592F46">
              <w:rPr>
                <w:rFonts w:ascii="Arial" w:eastAsia="Arial" w:hAnsi="Arial" w:cs="Arial"/>
                <w:b/>
                <w:color w:val="1F497D"/>
              </w:rPr>
              <w:t>/dispensing</w:t>
            </w:r>
          </w:p>
          <w:p w14:paraId="431651C4" w14:textId="77777777" w:rsidR="002F6F5B" w:rsidRPr="00592F46" w:rsidRDefault="002F6F5B">
            <w:pPr>
              <w:spacing w:after="0" w:line="240" w:lineRule="auto"/>
            </w:pP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BB148" w14:textId="77777777" w:rsidR="00272947" w:rsidRPr="00592F46" w:rsidRDefault="00272947">
            <w:pPr>
              <w:spacing w:after="0" w:line="240" w:lineRule="auto"/>
              <w:rPr>
                <w:rFonts w:ascii="Arial" w:eastAsia="Arial" w:hAnsi="Arial" w:cs="Arial"/>
                <w:color w:val="404040"/>
              </w:rPr>
            </w:pPr>
            <w:r w:rsidRPr="00592F46">
              <w:rPr>
                <w:rFonts w:ascii="Arial" w:eastAsia="Arial" w:hAnsi="Arial" w:cs="Arial"/>
                <w:color w:val="404040"/>
              </w:rPr>
              <w:t xml:space="preserve">Support </w:t>
            </w:r>
            <w:r w:rsidR="0098183F" w:rsidRPr="00592F46">
              <w:rPr>
                <w:rFonts w:ascii="Arial" w:eastAsia="Arial" w:hAnsi="Arial" w:cs="Arial"/>
                <w:color w:val="404040"/>
              </w:rPr>
              <w:t>the repeat prescribing reauthorisation process by reviewing patient requests for repeat prescriptions and reviewing medicines reaching review dates and flagging up those needing a</w:t>
            </w:r>
            <w:r w:rsidR="001F3BDB">
              <w:rPr>
                <w:rFonts w:ascii="Arial" w:eastAsia="Arial" w:hAnsi="Arial" w:cs="Arial"/>
                <w:color w:val="404040"/>
              </w:rPr>
              <w:t xml:space="preserve"> </w:t>
            </w:r>
            <w:r w:rsidR="0098183F" w:rsidRPr="00592F46">
              <w:rPr>
                <w:rFonts w:ascii="Arial" w:eastAsia="Arial" w:hAnsi="Arial" w:cs="Arial"/>
                <w:color w:val="404040"/>
              </w:rPr>
              <w:t>review.</w:t>
            </w:r>
            <w:r w:rsidRPr="00592F46">
              <w:rPr>
                <w:rFonts w:ascii="Arial" w:eastAsia="Arial" w:hAnsi="Arial" w:cs="Arial"/>
                <w:color w:val="404040"/>
              </w:rPr>
              <w:t xml:space="preserve"> </w:t>
            </w:r>
          </w:p>
          <w:p w14:paraId="54DCF245" w14:textId="77777777" w:rsidR="002F6F5B" w:rsidRPr="00592F46" w:rsidRDefault="00272947">
            <w:pPr>
              <w:spacing w:after="0" w:line="240" w:lineRule="auto"/>
              <w:rPr>
                <w:rFonts w:ascii="Arial" w:eastAsia="Arial" w:hAnsi="Arial" w:cs="Arial"/>
                <w:color w:val="404040"/>
              </w:rPr>
            </w:pPr>
            <w:r w:rsidRPr="00592F46">
              <w:rPr>
                <w:rFonts w:ascii="Arial" w:eastAsia="Arial" w:hAnsi="Arial" w:cs="Arial"/>
                <w:color w:val="404040"/>
              </w:rPr>
              <w:t>Support the development of repeat dispensing services where appropriate.</w:t>
            </w:r>
          </w:p>
          <w:p w14:paraId="3B47161C"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Ensure patients have appropriate monitoring tests in place</w:t>
            </w:r>
          </w:p>
        </w:tc>
      </w:tr>
      <w:tr w:rsidR="002F6F5B" w:rsidRPr="00592F46" w14:paraId="50F91F04"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37C07"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b/>
                <w:color w:val="1F497D"/>
              </w:rPr>
              <w:t>Risk stratification</w:t>
            </w:r>
          </w:p>
          <w:p w14:paraId="45B9F528" w14:textId="77777777" w:rsidR="002F6F5B" w:rsidRPr="00592F46" w:rsidRDefault="002F6F5B">
            <w:pPr>
              <w:spacing w:after="0" w:line="240" w:lineRule="auto"/>
            </w:pP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EC67E"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Identification of cohorts of patients at high risk of harm from medicines through pre-prepared practice computer searches. This might include risks that are patient related, medicine related, or both.</w:t>
            </w:r>
          </w:p>
          <w:p w14:paraId="0E1183C7" w14:textId="77777777" w:rsidR="002F6F5B" w:rsidRPr="00592F46" w:rsidRDefault="002F6F5B">
            <w:pPr>
              <w:spacing w:after="0" w:line="240" w:lineRule="auto"/>
            </w:pPr>
          </w:p>
        </w:tc>
      </w:tr>
      <w:tr w:rsidR="002F6F5B" w:rsidRPr="00592F46" w14:paraId="304159F8"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7BF5D" w14:textId="77777777" w:rsidR="002F6F5B" w:rsidRPr="00592F46" w:rsidRDefault="0098183F">
            <w:pPr>
              <w:spacing w:after="0" w:line="240" w:lineRule="auto"/>
            </w:pPr>
            <w:r w:rsidRPr="00592F46">
              <w:rPr>
                <w:rFonts w:ascii="Arial" w:eastAsia="Arial" w:hAnsi="Arial" w:cs="Arial"/>
                <w:b/>
                <w:color w:val="1F497D"/>
              </w:rPr>
              <w:t>Service development</w:t>
            </w: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4FD46" w14:textId="77777777" w:rsidR="002F6F5B" w:rsidRPr="00592F46" w:rsidRDefault="0098183F" w:rsidP="0098183F">
            <w:pPr>
              <w:spacing w:after="0" w:line="240" w:lineRule="auto"/>
              <w:rPr>
                <w:rFonts w:ascii="Arial" w:eastAsia="Arial" w:hAnsi="Arial" w:cs="Arial"/>
                <w:color w:val="404040"/>
              </w:rPr>
            </w:pPr>
            <w:r w:rsidRPr="00592F46">
              <w:rPr>
                <w:rFonts w:ascii="Arial" w:eastAsia="Arial" w:hAnsi="Arial" w:cs="Arial"/>
                <w:color w:val="404040"/>
              </w:rPr>
              <w:t>Contribute pharmaceutical advice for the development and implementation of new services that have medicinal components (e.g. advice on treatment pathways and patient information leaflets).</w:t>
            </w:r>
          </w:p>
          <w:p w14:paraId="5ED51988" w14:textId="77777777" w:rsidR="0098183F" w:rsidRPr="00592F46" w:rsidRDefault="0098183F" w:rsidP="0098183F">
            <w:pPr>
              <w:spacing w:after="0" w:line="240" w:lineRule="auto"/>
            </w:pPr>
          </w:p>
        </w:tc>
      </w:tr>
      <w:tr w:rsidR="002F6F5B" w:rsidRPr="00592F46" w14:paraId="19286763"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549CC" w14:textId="77777777" w:rsidR="002F6F5B" w:rsidRPr="00592F46" w:rsidRDefault="0098183F">
            <w:pPr>
              <w:spacing w:after="0" w:line="240" w:lineRule="auto"/>
            </w:pPr>
            <w:r w:rsidRPr="00592F46">
              <w:rPr>
                <w:rFonts w:ascii="Arial" w:eastAsia="Arial" w:hAnsi="Arial" w:cs="Arial"/>
                <w:b/>
                <w:color w:val="1F497D"/>
              </w:rPr>
              <w:t>Information management</w:t>
            </w: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CF49E"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Analyse, interpret and present medicines data to highlight issues and risks to support decision making</w:t>
            </w:r>
          </w:p>
          <w:p w14:paraId="0D91459E" w14:textId="77777777" w:rsidR="0098183F" w:rsidRPr="00592F46" w:rsidRDefault="0098183F">
            <w:pPr>
              <w:spacing w:after="0" w:line="240" w:lineRule="auto"/>
            </w:pPr>
          </w:p>
        </w:tc>
      </w:tr>
      <w:tr w:rsidR="002F6F5B" w:rsidRPr="00592F46" w14:paraId="09C14A8E"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30227" w14:textId="77777777" w:rsidR="002F6F5B" w:rsidRPr="00592F46" w:rsidRDefault="0098183F">
            <w:pPr>
              <w:spacing w:after="0" w:line="240" w:lineRule="auto"/>
            </w:pPr>
            <w:r w:rsidRPr="00592F46">
              <w:rPr>
                <w:rFonts w:ascii="Arial" w:eastAsia="Arial" w:hAnsi="Arial" w:cs="Arial"/>
                <w:b/>
                <w:color w:val="1F497D"/>
              </w:rPr>
              <w:t>Medicines quality improvement</w:t>
            </w: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66D0E"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Undertake clinical audits of prescribing to identify areas for improvement independently or in collaboration with colleagues. Present results &amp; provide leadership on suggested change.</w:t>
            </w:r>
          </w:p>
          <w:p w14:paraId="7AD29896" w14:textId="77777777" w:rsidR="0098183F"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Contribute to local &amp; national research initiatives</w:t>
            </w:r>
          </w:p>
          <w:p w14:paraId="7C349EE9" w14:textId="77777777" w:rsidR="002F6F5B" w:rsidRPr="00592F46" w:rsidRDefault="002F6F5B">
            <w:pPr>
              <w:spacing w:after="0" w:line="240" w:lineRule="auto"/>
            </w:pPr>
          </w:p>
        </w:tc>
      </w:tr>
      <w:tr w:rsidR="002F6F5B" w:rsidRPr="00592F46" w14:paraId="14D44411"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5F171" w14:textId="77777777" w:rsidR="002F6F5B" w:rsidRPr="00592F46" w:rsidRDefault="0098183F">
            <w:pPr>
              <w:spacing w:after="0" w:line="240" w:lineRule="auto"/>
            </w:pPr>
            <w:r w:rsidRPr="00592F46">
              <w:rPr>
                <w:rFonts w:ascii="Arial" w:eastAsia="Arial" w:hAnsi="Arial" w:cs="Arial"/>
                <w:b/>
                <w:color w:val="1F497D"/>
              </w:rPr>
              <w:t>Medicines safety</w:t>
            </w: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C5D4F"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Implement changes to medicines that result from MHRA alerts, product withdrawal and other local and national guidance.</w:t>
            </w:r>
          </w:p>
          <w:p w14:paraId="363470B3" w14:textId="77777777" w:rsidR="002F6F5B" w:rsidRPr="00592F46" w:rsidRDefault="002F6F5B">
            <w:pPr>
              <w:spacing w:after="0" w:line="240" w:lineRule="auto"/>
            </w:pPr>
          </w:p>
        </w:tc>
      </w:tr>
      <w:tr w:rsidR="002F6F5B" w:rsidRPr="00592F46" w14:paraId="28E8A744"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40D21"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b/>
                <w:color w:val="1F497D"/>
              </w:rPr>
              <w:t>Implementation of local and national</w:t>
            </w:r>
          </w:p>
          <w:p w14:paraId="03B8735F"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b/>
                <w:color w:val="1F497D"/>
              </w:rPr>
              <w:t>guidelines and formulary</w:t>
            </w:r>
          </w:p>
          <w:p w14:paraId="562EC8D2" w14:textId="77777777" w:rsidR="002F6F5B" w:rsidRPr="00592F46" w:rsidRDefault="0098183F">
            <w:pPr>
              <w:spacing w:after="0" w:line="240" w:lineRule="auto"/>
              <w:rPr>
                <w:rFonts w:ascii="Arial" w:eastAsia="Arial" w:hAnsi="Arial" w:cs="Arial"/>
                <w:b/>
                <w:color w:val="1F497D"/>
              </w:rPr>
            </w:pPr>
            <w:r w:rsidRPr="00592F46">
              <w:rPr>
                <w:rFonts w:ascii="Arial" w:eastAsia="Arial" w:hAnsi="Arial" w:cs="Arial"/>
                <w:b/>
                <w:color w:val="1F497D"/>
              </w:rPr>
              <w:t>recommendations</w:t>
            </w:r>
          </w:p>
          <w:p w14:paraId="5BDAFACD" w14:textId="77777777" w:rsidR="002F6F5B" w:rsidRPr="00592F46" w:rsidRDefault="002F6F5B">
            <w:pPr>
              <w:spacing w:after="0" w:line="240" w:lineRule="auto"/>
            </w:pP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4747E"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 xml:space="preserve">Monitor practice prescribing against the local health economy’s RAG list and make recommendations to GPs for medicines that should be prescribed by hospital doctors (red drugs) or subject to </w:t>
            </w:r>
            <w:r w:rsidR="001914C0" w:rsidRPr="00592F46">
              <w:rPr>
                <w:rFonts w:ascii="Arial" w:eastAsia="Arial" w:hAnsi="Arial" w:cs="Arial"/>
                <w:color w:val="404040"/>
              </w:rPr>
              <w:t>shared care</w:t>
            </w:r>
            <w:r w:rsidRPr="00592F46">
              <w:rPr>
                <w:rFonts w:ascii="Arial" w:eastAsia="Arial" w:hAnsi="Arial" w:cs="Arial"/>
                <w:color w:val="404040"/>
              </w:rPr>
              <w:t xml:space="preserve"> (amber drugs).</w:t>
            </w:r>
          </w:p>
          <w:p w14:paraId="438606CD"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lastRenderedPageBreak/>
              <w:t>Assist practices in maintaining a practice formulary that is hosted on the practice’s computer system.</w:t>
            </w:r>
          </w:p>
          <w:p w14:paraId="07BFB839"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Auditing practice’s compliance against NICE technology assessment guidance.</w:t>
            </w:r>
          </w:p>
          <w:p w14:paraId="610B1CB3"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Provide newsletters or bulletins on important prescribing messages.</w:t>
            </w:r>
          </w:p>
          <w:p w14:paraId="0258EF80" w14:textId="77777777" w:rsidR="002F6F5B" w:rsidRPr="00592F46" w:rsidRDefault="002F6F5B">
            <w:pPr>
              <w:spacing w:after="0" w:line="240" w:lineRule="auto"/>
            </w:pPr>
          </w:p>
        </w:tc>
      </w:tr>
      <w:tr w:rsidR="002F6F5B" w:rsidRPr="00592F46" w14:paraId="34D7BB18"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5A42A" w14:textId="77777777" w:rsidR="002F6F5B" w:rsidRPr="00592F46" w:rsidRDefault="0098183F">
            <w:pPr>
              <w:spacing w:after="0" w:line="240" w:lineRule="auto"/>
            </w:pPr>
            <w:r w:rsidRPr="00592F46">
              <w:rPr>
                <w:rFonts w:ascii="Arial" w:eastAsia="Arial" w:hAnsi="Arial" w:cs="Arial"/>
                <w:b/>
                <w:color w:val="1F497D"/>
              </w:rPr>
              <w:lastRenderedPageBreak/>
              <w:t>Education and Training</w:t>
            </w: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79C2C"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b/>
                <w:color w:val="1F497D"/>
              </w:rPr>
              <w:t xml:space="preserve"> </w:t>
            </w:r>
            <w:r w:rsidRPr="00592F46">
              <w:rPr>
                <w:rFonts w:ascii="Arial" w:eastAsia="Arial" w:hAnsi="Arial" w:cs="Arial"/>
                <w:color w:val="404040"/>
              </w:rPr>
              <w:t>Provide education and training to primary healthcare team &amp; visiting students on therapeutics and medicines optimisation.</w:t>
            </w:r>
          </w:p>
          <w:p w14:paraId="7A0F37AC" w14:textId="77777777" w:rsidR="002F6F5B" w:rsidRPr="00592F46" w:rsidRDefault="002F6F5B">
            <w:pPr>
              <w:spacing w:after="0" w:line="240" w:lineRule="auto"/>
            </w:pPr>
          </w:p>
        </w:tc>
      </w:tr>
      <w:tr w:rsidR="002F6F5B" w:rsidRPr="00592F46" w14:paraId="5D69871D"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15A10" w14:textId="77777777" w:rsidR="002F6F5B" w:rsidRPr="00592F46" w:rsidRDefault="0098183F">
            <w:pPr>
              <w:spacing w:after="0" w:line="240" w:lineRule="auto"/>
            </w:pPr>
            <w:r w:rsidRPr="00592F46">
              <w:rPr>
                <w:rFonts w:ascii="Arial" w:eastAsia="Arial" w:hAnsi="Arial" w:cs="Arial"/>
                <w:b/>
                <w:color w:val="1F497D"/>
              </w:rPr>
              <w:t>Care Quality Commission</w:t>
            </w: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9098E"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Work with the general practice team to ensure the practice is compliant with CQC standards where medicines are involved.</w:t>
            </w:r>
          </w:p>
          <w:p w14:paraId="1DD05C16" w14:textId="77777777" w:rsidR="002F6F5B" w:rsidRPr="00592F46" w:rsidRDefault="002F6F5B">
            <w:pPr>
              <w:spacing w:after="0" w:line="240" w:lineRule="auto"/>
            </w:pPr>
          </w:p>
        </w:tc>
      </w:tr>
      <w:tr w:rsidR="002F6F5B" w:rsidRPr="00592F46" w14:paraId="21D9E386" w14:textId="77777777">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15C8C" w14:textId="77777777" w:rsidR="002F6F5B" w:rsidRPr="00592F46" w:rsidRDefault="0098183F">
            <w:pPr>
              <w:spacing w:after="0" w:line="240" w:lineRule="auto"/>
            </w:pPr>
            <w:r w:rsidRPr="00592F46">
              <w:rPr>
                <w:rFonts w:ascii="Arial" w:eastAsia="Arial" w:hAnsi="Arial" w:cs="Arial"/>
                <w:b/>
                <w:color w:val="1F497D"/>
              </w:rPr>
              <w:t>Public health</w:t>
            </w:r>
          </w:p>
        </w:tc>
        <w:tc>
          <w:tcPr>
            <w:tcW w:w="6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827BE"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To support public health campaigns.</w:t>
            </w:r>
          </w:p>
          <w:p w14:paraId="7A19AFC3" w14:textId="77777777" w:rsidR="002F6F5B" w:rsidRPr="00592F46" w:rsidRDefault="0098183F">
            <w:pPr>
              <w:spacing w:after="0" w:line="240" w:lineRule="auto"/>
              <w:rPr>
                <w:rFonts w:ascii="Arial" w:eastAsia="Arial" w:hAnsi="Arial" w:cs="Arial"/>
                <w:color w:val="404040"/>
              </w:rPr>
            </w:pPr>
            <w:r w:rsidRPr="00592F46">
              <w:rPr>
                <w:rFonts w:ascii="Arial" w:eastAsia="Arial" w:hAnsi="Arial" w:cs="Arial"/>
                <w:color w:val="404040"/>
              </w:rPr>
              <w:t>To provide specialist knowledge on all public health programmes available to the general public</w:t>
            </w:r>
          </w:p>
          <w:p w14:paraId="4678C2E7" w14:textId="77777777" w:rsidR="0098183F" w:rsidRPr="00592F46" w:rsidRDefault="0098183F">
            <w:pPr>
              <w:spacing w:after="0" w:line="240" w:lineRule="auto"/>
            </w:pPr>
          </w:p>
        </w:tc>
      </w:tr>
    </w:tbl>
    <w:p w14:paraId="3EFA49B9" w14:textId="77777777" w:rsidR="002F6F5B" w:rsidRDefault="002F6F5B">
      <w:pPr>
        <w:spacing w:after="0" w:line="240" w:lineRule="auto"/>
        <w:rPr>
          <w:rFonts w:ascii="Arial" w:eastAsia="Arial" w:hAnsi="Arial" w:cs="Arial"/>
          <w:b/>
          <w:color w:val="1F497D"/>
          <w:sz w:val="28"/>
        </w:rPr>
      </w:pPr>
    </w:p>
    <w:p w14:paraId="22EB00F8" w14:textId="77777777" w:rsidR="0098183F" w:rsidRDefault="0098183F">
      <w:pPr>
        <w:spacing w:after="0" w:line="240" w:lineRule="auto"/>
        <w:rPr>
          <w:rFonts w:ascii="Arial" w:eastAsia="Arial" w:hAnsi="Arial" w:cs="Arial"/>
          <w:b/>
          <w:color w:val="1F497D"/>
          <w:sz w:val="28"/>
        </w:rPr>
      </w:pPr>
    </w:p>
    <w:p w14:paraId="2C90FDDD" w14:textId="77777777" w:rsidR="002F6F5B" w:rsidRDefault="0098183F">
      <w:pPr>
        <w:spacing w:after="0" w:line="240" w:lineRule="auto"/>
        <w:rPr>
          <w:rFonts w:ascii="Arial" w:eastAsia="Arial" w:hAnsi="Arial" w:cs="Arial"/>
          <w:b/>
          <w:color w:val="1F497D"/>
          <w:sz w:val="28"/>
        </w:rPr>
      </w:pPr>
      <w:r>
        <w:rPr>
          <w:rFonts w:ascii="Arial" w:eastAsia="Arial" w:hAnsi="Arial" w:cs="Arial"/>
          <w:b/>
          <w:color w:val="1F497D"/>
          <w:sz w:val="28"/>
        </w:rPr>
        <w:t>Collaborative Working Relationships</w:t>
      </w:r>
    </w:p>
    <w:p w14:paraId="5167E3F9" w14:textId="77777777" w:rsidR="000A3841" w:rsidRDefault="000A3841">
      <w:pPr>
        <w:spacing w:after="0" w:line="240" w:lineRule="auto"/>
        <w:rPr>
          <w:rFonts w:ascii="Arial" w:eastAsia="Arial" w:hAnsi="Arial" w:cs="Arial"/>
          <w:b/>
          <w:color w:val="1F497D"/>
          <w:sz w:val="28"/>
        </w:rPr>
      </w:pPr>
    </w:p>
    <w:p w14:paraId="19A19563" w14:textId="77777777" w:rsidR="002F6F5B" w:rsidRPr="00D0252C" w:rsidRDefault="0098183F" w:rsidP="00D0252C">
      <w:pPr>
        <w:pStyle w:val="ListParagraph"/>
        <w:numPr>
          <w:ilvl w:val="0"/>
          <w:numId w:val="5"/>
        </w:numPr>
        <w:spacing w:after="0" w:line="240" w:lineRule="auto"/>
        <w:rPr>
          <w:rFonts w:ascii="Arial" w:eastAsia="Arial" w:hAnsi="Arial" w:cs="Arial"/>
          <w:color w:val="000000"/>
        </w:rPr>
      </w:pPr>
      <w:r w:rsidRPr="00D0252C">
        <w:rPr>
          <w:rFonts w:ascii="Arial" w:eastAsia="Arial" w:hAnsi="Arial" w:cs="Arial"/>
          <w:color w:val="000000"/>
        </w:rPr>
        <w:t>Recognises the roles of other colleagues within the organisation and their role to patient care</w:t>
      </w:r>
    </w:p>
    <w:p w14:paraId="66ECA6D8" w14:textId="77777777" w:rsidR="002F6F5B" w:rsidRPr="00D0252C" w:rsidRDefault="0098183F" w:rsidP="00D0252C">
      <w:pPr>
        <w:pStyle w:val="ListParagraph"/>
        <w:numPr>
          <w:ilvl w:val="0"/>
          <w:numId w:val="5"/>
        </w:numPr>
        <w:spacing w:after="0" w:line="240" w:lineRule="auto"/>
        <w:rPr>
          <w:rFonts w:ascii="Arial" w:eastAsia="Arial" w:hAnsi="Arial" w:cs="Arial"/>
          <w:color w:val="000000"/>
        </w:rPr>
      </w:pPr>
      <w:r w:rsidRPr="00D0252C">
        <w:rPr>
          <w:rFonts w:ascii="Arial" w:eastAsia="Arial" w:hAnsi="Arial" w:cs="Arial"/>
          <w:color w:val="000000"/>
        </w:rPr>
        <w:t>Demonstrates use of appropriate communication to gain the co-operation of relevant</w:t>
      </w:r>
    </w:p>
    <w:p w14:paraId="1FC988EF" w14:textId="77777777" w:rsidR="002F6F5B" w:rsidRPr="00D0252C" w:rsidRDefault="0098183F" w:rsidP="00D0252C">
      <w:pPr>
        <w:pStyle w:val="ListParagraph"/>
        <w:numPr>
          <w:ilvl w:val="0"/>
          <w:numId w:val="5"/>
        </w:numPr>
        <w:spacing w:after="0" w:line="240" w:lineRule="auto"/>
        <w:rPr>
          <w:rFonts w:ascii="Arial" w:eastAsia="Arial" w:hAnsi="Arial" w:cs="Arial"/>
          <w:color w:val="000000"/>
        </w:rPr>
      </w:pPr>
      <w:r w:rsidRPr="00D0252C">
        <w:rPr>
          <w:rFonts w:ascii="Arial" w:eastAsia="Arial" w:hAnsi="Arial" w:cs="Arial"/>
          <w:color w:val="000000"/>
        </w:rPr>
        <w:t>stakeholders (including patients, senior and peer colleagues, and other professionals, other NHS/private organisations e.g. CCGs)</w:t>
      </w:r>
    </w:p>
    <w:p w14:paraId="1196F1D9" w14:textId="77777777" w:rsidR="002F6F5B" w:rsidRPr="00D0252C" w:rsidRDefault="0098183F" w:rsidP="00D0252C">
      <w:pPr>
        <w:pStyle w:val="ListParagraph"/>
        <w:numPr>
          <w:ilvl w:val="0"/>
          <w:numId w:val="5"/>
        </w:numPr>
        <w:spacing w:after="0" w:line="240" w:lineRule="auto"/>
        <w:rPr>
          <w:rFonts w:ascii="Arial" w:eastAsia="Arial" w:hAnsi="Arial" w:cs="Arial"/>
          <w:color w:val="000000"/>
        </w:rPr>
      </w:pPr>
      <w:r w:rsidRPr="00D0252C">
        <w:rPr>
          <w:rFonts w:ascii="Arial" w:eastAsia="Arial" w:hAnsi="Arial" w:cs="Arial"/>
          <w:color w:val="000000"/>
        </w:rPr>
        <w:t>Demonstrates ability to work as a member of a team</w:t>
      </w:r>
    </w:p>
    <w:p w14:paraId="66C8CE13" w14:textId="77777777" w:rsidR="002F6F5B" w:rsidRPr="00D0252C" w:rsidRDefault="0098183F" w:rsidP="00D0252C">
      <w:pPr>
        <w:pStyle w:val="ListParagraph"/>
        <w:numPr>
          <w:ilvl w:val="0"/>
          <w:numId w:val="5"/>
        </w:numPr>
        <w:spacing w:after="0" w:line="240" w:lineRule="auto"/>
        <w:rPr>
          <w:rFonts w:ascii="Arial" w:eastAsia="Arial" w:hAnsi="Arial" w:cs="Arial"/>
          <w:color w:val="000000"/>
        </w:rPr>
      </w:pPr>
      <w:r w:rsidRPr="00D0252C">
        <w:rPr>
          <w:rFonts w:ascii="Arial" w:eastAsia="Arial" w:hAnsi="Arial" w:cs="Arial"/>
          <w:color w:val="000000"/>
        </w:rPr>
        <w:t>Is able to recognise personal limitations and refer to more appropriate colleague(s) when necessary</w:t>
      </w:r>
    </w:p>
    <w:p w14:paraId="40968A3D" w14:textId="77777777" w:rsidR="002F6F5B" w:rsidRPr="00D0252C" w:rsidRDefault="0098183F" w:rsidP="00D0252C">
      <w:pPr>
        <w:pStyle w:val="ListParagraph"/>
        <w:numPr>
          <w:ilvl w:val="0"/>
          <w:numId w:val="5"/>
        </w:numPr>
        <w:spacing w:after="0" w:line="240" w:lineRule="auto"/>
        <w:rPr>
          <w:rFonts w:ascii="Arial" w:eastAsia="Arial" w:hAnsi="Arial" w:cs="Arial"/>
          <w:color w:val="000000"/>
        </w:rPr>
      </w:pPr>
      <w:r w:rsidRPr="00D0252C">
        <w:rPr>
          <w:rFonts w:ascii="Arial" w:eastAsia="Arial" w:hAnsi="Arial" w:cs="Arial"/>
          <w:color w:val="000000"/>
        </w:rPr>
        <w:t>Actively work toward developing and maintaining effective working relationships both within and outside the practice and locality</w:t>
      </w:r>
    </w:p>
    <w:p w14:paraId="6A42301B" w14:textId="77777777" w:rsidR="002F6F5B" w:rsidRPr="00D0252C" w:rsidRDefault="0098183F" w:rsidP="00D0252C">
      <w:pPr>
        <w:pStyle w:val="ListParagraph"/>
        <w:numPr>
          <w:ilvl w:val="0"/>
          <w:numId w:val="5"/>
        </w:numPr>
        <w:spacing w:after="0" w:line="240" w:lineRule="auto"/>
        <w:rPr>
          <w:rFonts w:ascii="Arial" w:eastAsia="Arial" w:hAnsi="Arial" w:cs="Arial"/>
          <w:color w:val="000000"/>
        </w:rPr>
      </w:pPr>
      <w:r w:rsidRPr="00D0252C">
        <w:rPr>
          <w:rFonts w:ascii="Arial" w:eastAsia="Arial" w:hAnsi="Arial" w:cs="Arial"/>
          <w:color w:val="000000"/>
        </w:rPr>
        <w:t>Foster and maintain strong links with all services across locality</w:t>
      </w:r>
    </w:p>
    <w:p w14:paraId="083C75DF" w14:textId="77777777" w:rsidR="002F6F5B" w:rsidRPr="00D0252C" w:rsidRDefault="0098183F" w:rsidP="00D0252C">
      <w:pPr>
        <w:pStyle w:val="ListParagraph"/>
        <w:numPr>
          <w:ilvl w:val="0"/>
          <w:numId w:val="5"/>
        </w:numPr>
        <w:spacing w:after="0" w:line="240" w:lineRule="auto"/>
        <w:rPr>
          <w:rFonts w:ascii="Arial" w:eastAsia="Arial" w:hAnsi="Arial" w:cs="Arial"/>
          <w:color w:val="000000"/>
        </w:rPr>
      </w:pPr>
      <w:r w:rsidRPr="00D0252C">
        <w:rPr>
          <w:rFonts w:ascii="Arial" w:eastAsia="Arial" w:hAnsi="Arial" w:cs="Arial"/>
          <w:color w:val="000000"/>
        </w:rPr>
        <w:t>Explores the potential for collaborative working and takes opportunities to initiate and sustain such relationships</w:t>
      </w:r>
    </w:p>
    <w:p w14:paraId="12829B5F" w14:textId="77777777" w:rsidR="002F6F5B" w:rsidRPr="00D0252C" w:rsidRDefault="0098183F" w:rsidP="00D0252C">
      <w:pPr>
        <w:pStyle w:val="ListParagraph"/>
        <w:numPr>
          <w:ilvl w:val="0"/>
          <w:numId w:val="5"/>
        </w:numPr>
        <w:spacing w:after="0" w:line="240" w:lineRule="auto"/>
        <w:rPr>
          <w:rFonts w:ascii="Arial" w:eastAsia="Arial" w:hAnsi="Arial" w:cs="Arial"/>
          <w:color w:val="000000"/>
        </w:rPr>
      </w:pPr>
      <w:r w:rsidRPr="00D0252C">
        <w:rPr>
          <w:rFonts w:ascii="Arial" w:eastAsia="Arial" w:hAnsi="Arial" w:cs="Arial"/>
          <w:color w:val="000000"/>
        </w:rPr>
        <w:t>Demonstrates ability to integrate general practice with community and hospital pharmacy teams</w:t>
      </w:r>
    </w:p>
    <w:p w14:paraId="378F3732" w14:textId="77777777" w:rsidR="002F6F5B" w:rsidRPr="00D0252C" w:rsidRDefault="0098183F" w:rsidP="00D0252C">
      <w:pPr>
        <w:pStyle w:val="ListParagraph"/>
        <w:numPr>
          <w:ilvl w:val="0"/>
          <w:numId w:val="5"/>
        </w:numPr>
        <w:spacing w:after="0" w:line="240" w:lineRule="auto"/>
        <w:rPr>
          <w:rFonts w:ascii="Arial" w:eastAsia="Arial" w:hAnsi="Arial" w:cs="Arial"/>
          <w:color w:val="000000"/>
        </w:rPr>
      </w:pPr>
      <w:r w:rsidRPr="00D0252C">
        <w:rPr>
          <w:rFonts w:ascii="Arial" w:eastAsia="Arial" w:hAnsi="Arial" w:cs="Arial"/>
          <w:color w:val="000000"/>
        </w:rPr>
        <w:t>Liaises with CCG colleagues including CCG Pharmacists on prescribing related matters to ensure consistency of patient care and benefit</w:t>
      </w:r>
    </w:p>
    <w:p w14:paraId="0C454F09" w14:textId="77777777" w:rsidR="002F6F5B" w:rsidRPr="00D0252C" w:rsidRDefault="0098183F" w:rsidP="00D0252C">
      <w:pPr>
        <w:pStyle w:val="ListParagraph"/>
        <w:numPr>
          <w:ilvl w:val="0"/>
          <w:numId w:val="5"/>
        </w:numPr>
        <w:spacing w:after="0" w:line="240" w:lineRule="auto"/>
        <w:rPr>
          <w:rFonts w:ascii="Arial" w:eastAsia="Arial" w:hAnsi="Arial" w:cs="Arial"/>
          <w:color w:val="000000"/>
        </w:rPr>
      </w:pPr>
      <w:r w:rsidRPr="00D0252C">
        <w:rPr>
          <w:rFonts w:ascii="Arial" w:eastAsia="Arial" w:hAnsi="Arial" w:cs="Arial"/>
          <w:color w:val="000000"/>
        </w:rPr>
        <w:t>Liaises with CCG pharmacists and Heads of Medicines Management/ Optimisation to benefit from peer support</w:t>
      </w:r>
    </w:p>
    <w:p w14:paraId="59F5C5E3" w14:textId="77777777" w:rsidR="002F6F5B" w:rsidRDefault="002F6F5B">
      <w:pPr>
        <w:spacing w:after="0" w:line="240" w:lineRule="auto"/>
        <w:rPr>
          <w:rFonts w:ascii="Arial" w:eastAsia="Arial" w:hAnsi="Arial" w:cs="Arial"/>
          <w:color w:val="000000"/>
        </w:rPr>
      </w:pPr>
    </w:p>
    <w:p w14:paraId="44B58974" w14:textId="77777777" w:rsidR="002F6F5B" w:rsidRDefault="00592F46">
      <w:pPr>
        <w:spacing w:after="0" w:line="240" w:lineRule="auto"/>
        <w:rPr>
          <w:rFonts w:ascii="Arial" w:eastAsia="Arial" w:hAnsi="Arial" w:cs="Arial"/>
          <w:b/>
          <w:color w:val="1F497D"/>
          <w:sz w:val="28"/>
        </w:rPr>
      </w:pPr>
      <w:r>
        <w:rPr>
          <w:rFonts w:ascii="Arial" w:eastAsia="Arial" w:hAnsi="Arial" w:cs="Arial"/>
          <w:b/>
          <w:color w:val="1F497D"/>
          <w:sz w:val="28"/>
        </w:rPr>
        <w:t xml:space="preserve">Knowledge, Skills </w:t>
      </w:r>
      <w:r w:rsidR="0098183F">
        <w:rPr>
          <w:rFonts w:ascii="Arial" w:eastAsia="Arial" w:hAnsi="Arial" w:cs="Arial"/>
          <w:b/>
          <w:color w:val="1F497D"/>
          <w:sz w:val="28"/>
        </w:rPr>
        <w:t>and Experience Required</w:t>
      </w:r>
    </w:p>
    <w:p w14:paraId="036707E1" w14:textId="77777777" w:rsidR="000A3841" w:rsidRDefault="000A3841">
      <w:pPr>
        <w:spacing w:after="0" w:line="240" w:lineRule="auto"/>
        <w:rPr>
          <w:rFonts w:ascii="Arial" w:eastAsia="Arial" w:hAnsi="Arial" w:cs="Arial"/>
          <w:b/>
          <w:color w:val="1F497D"/>
          <w:sz w:val="28"/>
        </w:rPr>
      </w:pPr>
    </w:p>
    <w:p w14:paraId="22A5E2F6" w14:textId="77777777" w:rsidR="002F6F5B" w:rsidRPr="00D0252C" w:rsidRDefault="0098183F" w:rsidP="00D0252C">
      <w:pPr>
        <w:pStyle w:val="ListParagraph"/>
        <w:numPr>
          <w:ilvl w:val="0"/>
          <w:numId w:val="6"/>
        </w:numPr>
        <w:spacing w:after="0" w:line="240" w:lineRule="auto"/>
        <w:rPr>
          <w:rFonts w:ascii="Arial" w:eastAsia="Arial" w:hAnsi="Arial" w:cs="Arial"/>
          <w:color w:val="000000"/>
        </w:rPr>
      </w:pPr>
      <w:r w:rsidRPr="00D0252C">
        <w:rPr>
          <w:rFonts w:ascii="Arial" w:eastAsia="Arial" w:hAnsi="Arial" w:cs="Arial"/>
          <w:color w:val="000000"/>
        </w:rPr>
        <w:t>Completion of an undergraduate degree in pharmacy and registration with the General Pharmaceutical Council</w:t>
      </w:r>
    </w:p>
    <w:p w14:paraId="5100AEE3" w14:textId="77777777" w:rsidR="002F6F5B" w:rsidRPr="00D0252C" w:rsidRDefault="0098183F" w:rsidP="00D0252C">
      <w:pPr>
        <w:pStyle w:val="ListParagraph"/>
        <w:numPr>
          <w:ilvl w:val="0"/>
          <w:numId w:val="6"/>
        </w:numPr>
        <w:spacing w:after="0" w:line="240" w:lineRule="auto"/>
        <w:rPr>
          <w:rFonts w:ascii="Arial" w:eastAsia="Arial" w:hAnsi="Arial" w:cs="Arial"/>
          <w:color w:val="000000"/>
        </w:rPr>
      </w:pPr>
      <w:r w:rsidRPr="00D0252C">
        <w:rPr>
          <w:rFonts w:ascii="Arial" w:eastAsia="Arial" w:hAnsi="Arial" w:cs="Arial"/>
          <w:color w:val="000000"/>
        </w:rPr>
        <w:t>Minimum of 2 years’ experience as a pharmacist</w:t>
      </w:r>
    </w:p>
    <w:p w14:paraId="22422B29" w14:textId="77777777" w:rsidR="002F6F5B" w:rsidRPr="00D0252C" w:rsidRDefault="0098183F" w:rsidP="00D0252C">
      <w:pPr>
        <w:pStyle w:val="ListParagraph"/>
        <w:numPr>
          <w:ilvl w:val="0"/>
          <w:numId w:val="6"/>
        </w:numPr>
        <w:spacing w:after="0" w:line="240" w:lineRule="auto"/>
        <w:rPr>
          <w:rFonts w:ascii="Arial" w:eastAsia="Arial" w:hAnsi="Arial" w:cs="Arial"/>
          <w:color w:val="000000"/>
        </w:rPr>
      </w:pPr>
      <w:r w:rsidRPr="00D0252C">
        <w:rPr>
          <w:rFonts w:ascii="Arial" w:eastAsia="Arial" w:hAnsi="Arial" w:cs="Arial"/>
          <w:color w:val="000000"/>
        </w:rPr>
        <w:t>Have experience and an awareness of common acute and long-term conditions that are likely to be seen in general practice</w:t>
      </w:r>
    </w:p>
    <w:p w14:paraId="5F7E7E90" w14:textId="77777777" w:rsidR="002F6F5B" w:rsidRPr="00D0252C" w:rsidRDefault="0098183F" w:rsidP="00D0252C">
      <w:pPr>
        <w:pStyle w:val="ListParagraph"/>
        <w:numPr>
          <w:ilvl w:val="0"/>
          <w:numId w:val="6"/>
        </w:numPr>
        <w:spacing w:after="0" w:line="240" w:lineRule="auto"/>
        <w:rPr>
          <w:rFonts w:ascii="Arial" w:eastAsia="Arial" w:hAnsi="Arial" w:cs="Arial"/>
          <w:color w:val="000000"/>
        </w:rPr>
      </w:pPr>
      <w:r w:rsidRPr="00D0252C">
        <w:rPr>
          <w:rFonts w:ascii="Arial" w:eastAsia="Arial" w:hAnsi="Arial" w:cs="Arial"/>
          <w:color w:val="000000"/>
        </w:rPr>
        <w:t>May hold or be working towards an independent prescribing qualification.</w:t>
      </w:r>
    </w:p>
    <w:p w14:paraId="12CA3CC5" w14:textId="77777777" w:rsidR="002F6F5B" w:rsidRPr="00D0252C" w:rsidRDefault="0098183F" w:rsidP="00D0252C">
      <w:pPr>
        <w:pStyle w:val="ListParagraph"/>
        <w:numPr>
          <w:ilvl w:val="0"/>
          <w:numId w:val="6"/>
        </w:numPr>
        <w:spacing w:after="0" w:line="240" w:lineRule="auto"/>
        <w:rPr>
          <w:rFonts w:ascii="Arial" w:eastAsia="Arial" w:hAnsi="Arial" w:cs="Arial"/>
          <w:color w:val="000000"/>
        </w:rPr>
      </w:pPr>
      <w:r w:rsidRPr="00D0252C">
        <w:rPr>
          <w:rFonts w:ascii="Arial" w:eastAsia="Arial" w:hAnsi="Arial" w:cs="Arial"/>
          <w:color w:val="000000"/>
        </w:rPr>
        <w:lastRenderedPageBreak/>
        <w:t>Recognises priorities when problem-solving and identifies deviations from normal pattern and is able to refer when appropriate</w:t>
      </w:r>
    </w:p>
    <w:p w14:paraId="738A1EF7" w14:textId="77777777" w:rsidR="002F6F5B" w:rsidRPr="00D0252C" w:rsidRDefault="0098183F" w:rsidP="00D0252C">
      <w:pPr>
        <w:pStyle w:val="ListParagraph"/>
        <w:numPr>
          <w:ilvl w:val="0"/>
          <w:numId w:val="6"/>
        </w:numPr>
        <w:spacing w:after="0" w:line="240" w:lineRule="auto"/>
        <w:rPr>
          <w:rFonts w:ascii="Arial" w:eastAsia="Arial" w:hAnsi="Arial" w:cs="Arial"/>
          <w:color w:val="000000"/>
        </w:rPr>
      </w:pPr>
      <w:r w:rsidRPr="00D0252C">
        <w:rPr>
          <w:rFonts w:ascii="Arial" w:eastAsia="Arial" w:hAnsi="Arial" w:cs="Arial"/>
          <w:color w:val="000000"/>
        </w:rPr>
        <w:t>Able to follow legal, ethical, professional and organisational policies/procedures and codes of conduct</w:t>
      </w:r>
    </w:p>
    <w:p w14:paraId="14D2DBED" w14:textId="77777777" w:rsidR="002F6F5B" w:rsidRPr="00D0252C" w:rsidRDefault="0098183F" w:rsidP="00D0252C">
      <w:pPr>
        <w:pStyle w:val="ListParagraph"/>
        <w:numPr>
          <w:ilvl w:val="0"/>
          <w:numId w:val="6"/>
        </w:numPr>
        <w:spacing w:after="0" w:line="240" w:lineRule="auto"/>
        <w:rPr>
          <w:rFonts w:ascii="Arial" w:eastAsia="Arial" w:hAnsi="Arial" w:cs="Arial"/>
          <w:color w:val="000000"/>
        </w:rPr>
      </w:pPr>
      <w:r w:rsidRPr="00D0252C">
        <w:rPr>
          <w:rFonts w:ascii="Arial" w:eastAsia="Arial" w:hAnsi="Arial" w:cs="Arial"/>
          <w:color w:val="000000"/>
        </w:rPr>
        <w:t>Involves patients in decisions about prescribed medicines and supporting adherence as per NICE guidelines.</w:t>
      </w:r>
    </w:p>
    <w:p w14:paraId="784BBFAD" w14:textId="77777777" w:rsidR="0098183F" w:rsidRPr="00D0252C" w:rsidRDefault="0098183F" w:rsidP="00D0252C">
      <w:pPr>
        <w:pStyle w:val="ListParagraph"/>
        <w:numPr>
          <w:ilvl w:val="0"/>
          <w:numId w:val="6"/>
        </w:numPr>
        <w:spacing w:after="0" w:line="240" w:lineRule="auto"/>
        <w:rPr>
          <w:rFonts w:ascii="Arial" w:eastAsia="Arial" w:hAnsi="Arial" w:cs="Arial"/>
          <w:color w:val="000000"/>
        </w:rPr>
      </w:pPr>
      <w:r w:rsidRPr="00D0252C">
        <w:rPr>
          <w:rFonts w:ascii="Arial" w:eastAsia="Arial" w:hAnsi="Arial" w:cs="Arial"/>
          <w:color w:val="000000"/>
        </w:rPr>
        <w:t>Ability to plan and organise own workload</w:t>
      </w:r>
    </w:p>
    <w:p w14:paraId="0D0552FA" w14:textId="77777777" w:rsidR="0098183F" w:rsidRPr="00D0252C" w:rsidRDefault="0098183F" w:rsidP="00D0252C">
      <w:pPr>
        <w:pStyle w:val="ListParagraph"/>
        <w:numPr>
          <w:ilvl w:val="0"/>
          <w:numId w:val="6"/>
        </w:numPr>
        <w:spacing w:after="0" w:line="240" w:lineRule="auto"/>
        <w:rPr>
          <w:rFonts w:ascii="Arial" w:eastAsia="Arial" w:hAnsi="Arial" w:cs="Arial"/>
          <w:color w:val="000000"/>
        </w:rPr>
      </w:pPr>
      <w:r w:rsidRPr="00D0252C">
        <w:rPr>
          <w:rFonts w:ascii="Arial" w:eastAsia="Arial" w:hAnsi="Arial" w:cs="Arial"/>
          <w:color w:val="000000"/>
        </w:rPr>
        <w:t>Ensure all patient information following consultations &amp; telephone encounters are accurately recorded on the practice computer system</w:t>
      </w:r>
    </w:p>
    <w:p w14:paraId="204CEF81" w14:textId="77777777" w:rsidR="0098183F" w:rsidRPr="00D0252C" w:rsidRDefault="0098183F" w:rsidP="00D0252C">
      <w:pPr>
        <w:pStyle w:val="ListParagraph"/>
        <w:numPr>
          <w:ilvl w:val="0"/>
          <w:numId w:val="6"/>
        </w:numPr>
        <w:spacing w:after="0" w:line="240" w:lineRule="auto"/>
        <w:rPr>
          <w:rFonts w:ascii="Arial" w:eastAsia="Arial" w:hAnsi="Arial" w:cs="Arial"/>
          <w:color w:val="000000"/>
        </w:rPr>
      </w:pPr>
      <w:r w:rsidRPr="00D0252C">
        <w:rPr>
          <w:rFonts w:ascii="Arial" w:eastAsia="Arial" w:hAnsi="Arial" w:cs="Arial"/>
          <w:color w:val="000000"/>
        </w:rPr>
        <w:t>Maintains &amp; develops professional competence &amp; expertise, keeping up to date with medical /therapeutic evidence and opinion, and local and national service, legislation and policy developments, agree objectives and a personal development plan and participates in the appraisal process</w:t>
      </w:r>
    </w:p>
    <w:p w14:paraId="428CE18F" w14:textId="77777777" w:rsidR="00197A17" w:rsidRDefault="00197A17">
      <w:pPr>
        <w:spacing w:after="0" w:line="240" w:lineRule="auto"/>
        <w:rPr>
          <w:rFonts w:ascii="Arial" w:eastAsia="Arial" w:hAnsi="Arial" w:cs="Arial"/>
          <w:b/>
          <w:color w:val="1F497D"/>
          <w:sz w:val="28"/>
        </w:rPr>
      </w:pPr>
    </w:p>
    <w:p w14:paraId="31B5FF8B" w14:textId="77777777" w:rsidR="002F6F5B" w:rsidRDefault="0098183F">
      <w:pPr>
        <w:spacing w:after="0" w:line="240" w:lineRule="auto"/>
        <w:rPr>
          <w:rFonts w:ascii="Arial" w:eastAsia="Arial" w:hAnsi="Arial" w:cs="Arial"/>
          <w:b/>
          <w:color w:val="1F497D"/>
          <w:sz w:val="28"/>
        </w:rPr>
      </w:pPr>
      <w:r>
        <w:rPr>
          <w:rFonts w:ascii="Arial" w:eastAsia="Arial" w:hAnsi="Arial" w:cs="Arial"/>
          <w:b/>
          <w:color w:val="1F497D"/>
          <w:sz w:val="28"/>
        </w:rPr>
        <w:t>Leadership</w:t>
      </w:r>
    </w:p>
    <w:p w14:paraId="2E19541C" w14:textId="77777777" w:rsidR="002F6F5B" w:rsidRDefault="002F6F5B">
      <w:pPr>
        <w:spacing w:after="0" w:line="240" w:lineRule="auto"/>
        <w:rPr>
          <w:rFonts w:ascii="Arial" w:eastAsia="Arial" w:hAnsi="Arial" w:cs="Arial"/>
          <w:b/>
          <w:color w:val="1F497D"/>
          <w:sz w:val="28"/>
        </w:rPr>
      </w:pPr>
    </w:p>
    <w:p w14:paraId="1CBC7D22" w14:textId="77777777" w:rsidR="002F6F5B" w:rsidRPr="00D0252C" w:rsidRDefault="0098183F" w:rsidP="00D0252C">
      <w:pPr>
        <w:pStyle w:val="ListParagraph"/>
        <w:numPr>
          <w:ilvl w:val="0"/>
          <w:numId w:val="7"/>
        </w:numPr>
        <w:spacing w:after="0" w:line="240" w:lineRule="auto"/>
        <w:rPr>
          <w:rFonts w:ascii="Arial" w:eastAsia="Arial" w:hAnsi="Arial" w:cs="Arial"/>
          <w:color w:val="000000"/>
        </w:rPr>
      </w:pPr>
      <w:r w:rsidRPr="00D0252C">
        <w:rPr>
          <w:rFonts w:ascii="Arial" w:eastAsia="Arial" w:hAnsi="Arial" w:cs="Arial"/>
          <w:color w:val="000000"/>
        </w:rPr>
        <w:t>Demonstrate understanding of the pharmacy role in governance and is able to implement this appropriately within the workplace.</w:t>
      </w:r>
    </w:p>
    <w:p w14:paraId="0619355B" w14:textId="77777777" w:rsidR="002F6F5B" w:rsidRPr="00D0252C" w:rsidRDefault="0098183F" w:rsidP="00D0252C">
      <w:pPr>
        <w:pStyle w:val="ListParagraph"/>
        <w:numPr>
          <w:ilvl w:val="0"/>
          <w:numId w:val="7"/>
        </w:numPr>
        <w:spacing w:after="0" w:line="240" w:lineRule="auto"/>
        <w:rPr>
          <w:rFonts w:ascii="Arial" w:eastAsia="Arial" w:hAnsi="Arial" w:cs="Arial"/>
          <w:color w:val="000000"/>
        </w:rPr>
      </w:pPr>
      <w:r w:rsidRPr="00D0252C">
        <w:rPr>
          <w:rFonts w:ascii="Arial" w:eastAsia="Arial" w:hAnsi="Arial" w:cs="Arial"/>
          <w:color w:val="000000"/>
        </w:rPr>
        <w:t>Demonstrate understanding of, and contributes to, the workplace vision</w:t>
      </w:r>
    </w:p>
    <w:p w14:paraId="102099C9" w14:textId="77777777" w:rsidR="002F6F5B" w:rsidRPr="00D0252C" w:rsidRDefault="0098183F" w:rsidP="00D0252C">
      <w:pPr>
        <w:pStyle w:val="ListParagraph"/>
        <w:numPr>
          <w:ilvl w:val="0"/>
          <w:numId w:val="7"/>
        </w:numPr>
        <w:spacing w:after="0" w:line="240" w:lineRule="auto"/>
        <w:rPr>
          <w:rFonts w:ascii="Arial" w:eastAsia="Arial" w:hAnsi="Arial" w:cs="Arial"/>
          <w:color w:val="000000"/>
        </w:rPr>
      </w:pPr>
      <w:r w:rsidRPr="00D0252C">
        <w:rPr>
          <w:rFonts w:ascii="Arial" w:eastAsia="Arial" w:hAnsi="Arial" w:cs="Arial"/>
          <w:color w:val="000000"/>
        </w:rPr>
        <w:t>Engages with Patient Participation Groups (PPGs) and involves PPGs in development of the role and practices</w:t>
      </w:r>
    </w:p>
    <w:p w14:paraId="4DB87090" w14:textId="77777777" w:rsidR="002F6F5B" w:rsidRPr="00D0252C" w:rsidRDefault="0098183F" w:rsidP="00D0252C">
      <w:pPr>
        <w:pStyle w:val="ListParagraph"/>
        <w:numPr>
          <w:ilvl w:val="0"/>
          <w:numId w:val="7"/>
        </w:numPr>
        <w:spacing w:after="0" w:line="240" w:lineRule="auto"/>
        <w:rPr>
          <w:rFonts w:ascii="Arial" w:eastAsia="Arial" w:hAnsi="Arial" w:cs="Arial"/>
          <w:color w:val="000000"/>
        </w:rPr>
      </w:pPr>
      <w:r w:rsidRPr="00D0252C">
        <w:rPr>
          <w:rFonts w:ascii="Arial" w:eastAsia="Arial" w:hAnsi="Arial" w:cs="Arial"/>
          <w:color w:val="000000"/>
        </w:rPr>
        <w:t>Demonstrates ability to improve quality within limitations of service</w:t>
      </w:r>
    </w:p>
    <w:p w14:paraId="37C31529" w14:textId="77777777" w:rsidR="002F6F5B" w:rsidRPr="00D0252C" w:rsidRDefault="0098183F" w:rsidP="00D0252C">
      <w:pPr>
        <w:pStyle w:val="ListParagraph"/>
        <w:numPr>
          <w:ilvl w:val="0"/>
          <w:numId w:val="7"/>
        </w:numPr>
        <w:spacing w:after="0" w:line="240" w:lineRule="auto"/>
        <w:rPr>
          <w:rFonts w:ascii="Arial" w:eastAsia="Arial" w:hAnsi="Arial" w:cs="Arial"/>
          <w:color w:val="000000"/>
        </w:rPr>
      </w:pPr>
      <w:r w:rsidRPr="00D0252C">
        <w:rPr>
          <w:rFonts w:ascii="Arial" w:eastAsia="Arial" w:hAnsi="Arial" w:cs="Arial"/>
          <w:color w:val="000000"/>
        </w:rPr>
        <w:t>Reviews yearly progress and develops clear plans to achieve results within priorities set by others.</w:t>
      </w:r>
    </w:p>
    <w:p w14:paraId="520F9F5C" w14:textId="77777777" w:rsidR="002F6F5B" w:rsidRPr="00D0252C" w:rsidRDefault="0098183F" w:rsidP="00D0252C">
      <w:pPr>
        <w:pStyle w:val="ListParagraph"/>
        <w:numPr>
          <w:ilvl w:val="0"/>
          <w:numId w:val="7"/>
        </w:numPr>
        <w:spacing w:after="0" w:line="240" w:lineRule="auto"/>
        <w:rPr>
          <w:rFonts w:ascii="Arial" w:eastAsia="Arial" w:hAnsi="Arial" w:cs="Arial"/>
          <w:color w:val="000000"/>
        </w:rPr>
      </w:pPr>
      <w:r w:rsidRPr="00D0252C">
        <w:rPr>
          <w:rFonts w:ascii="Arial" w:eastAsia="Arial" w:hAnsi="Arial" w:cs="Arial"/>
          <w:color w:val="000000"/>
        </w:rPr>
        <w:t>Demonstrate ability to motivate self to achieve goals</w:t>
      </w:r>
    </w:p>
    <w:p w14:paraId="3C61619E" w14:textId="77777777" w:rsidR="002F6F5B" w:rsidRPr="00D0252C" w:rsidRDefault="0098183F" w:rsidP="00D0252C">
      <w:pPr>
        <w:pStyle w:val="ListParagraph"/>
        <w:numPr>
          <w:ilvl w:val="0"/>
          <w:numId w:val="7"/>
        </w:numPr>
        <w:spacing w:after="0" w:line="240" w:lineRule="auto"/>
        <w:rPr>
          <w:rFonts w:ascii="Arial" w:eastAsia="Arial" w:hAnsi="Arial" w:cs="Arial"/>
          <w:color w:val="000000"/>
        </w:rPr>
      </w:pPr>
      <w:r w:rsidRPr="00D0252C">
        <w:rPr>
          <w:rFonts w:ascii="Arial" w:eastAsia="Arial" w:hAnsi="Arial" w:cs="Arial"/>
          <w:color w:val="000000"/>
        </w:rPr>
        <w:t>Promotes diversity and equality in people management techniques and leads by example.</w:t>
      </w:r>
    </w:p>
    <w:p w14:paraId="7EEAB207" w14:textId="77777777" w:rsidR="0098183F" w:rsidRDefault="0098183F">
      <w:pPr>
        <w:spacing w:after="0" w:line="240" w:lineRule="auto"/>
        <w:rPr>
          <w:rFonts w:ascii="Arial" w:eastAsia="Arial" w:hAnsi="Arial" w:cs="Arial"/>
          <w:color w:val="000000"/>
        </w:rPr>
      </w:pPr>
    </w:p>
    <w:p w14:paraId="0CBCA943" w14:textId="77777777" w:rsidR="002F6F5B" w:rsidRDefault="002F6F5B">
      <w:pPr>
        <w:spacing w:after="0" w:line="240" w:lineRule="auto"/>
        <w:rPr>
          <w:rFonts w:ascii="Arial" w:eastAsia="Arial" w:hAnsi="Arial" w:cs="Arial"/>
          <w:color w:val="000000"/>
        </w:rPr>
      </w:pPr>
    </w:p>
    <w:p w14:paraId="3CB6266A" w14:textId="77777777" w:rsidR="002F6F5B" w:rsidRDefault="0098183F">
      <w:pPr>
        <w:spacing w:after="0" w:line="240" w:lineRule="auto"/>
        <w:rPr>
          <w:rFonts w:ascii="Arial" w:eastAsia="Arial" w:hAnsi="Arial" w:cs="Arial"/>
          <w:b/>
          <w:color w:val="1F497D"/>
          <w:sz w:val="28"/>
        </w:rPr>
      </w:pPr>
      <w:r>
        <w:rPr>
          <w:rFonts w:ascii="Arial" w:eastAsia="Arial" w:hAnsi="Arial" w:cs="Arial"/>
          <w:b/>
          <w:color w:val="1F497D"/>
          <w:sz w:val="28"/>
        </w:rPr>
        <w:t>Management</w:t>
      </w:r>
    </w:p>
    <w:p w14:paraId="32EC7764" w14:textId="77777777" w:rsidR="0098183F" w:rsidRDefault="0098183F">
      <w:pPr>
        <w:spacing w:after="0" w:line="240" w:lineRule="auto"/>
        <w:rPr>
          <w:rFonts w:ascii="Arial" w:eastAsia="Arial" w:hAnsi="Arial" w:cs="Arial"/>
          <w:b/>
          <w:color w:val="1F497D"/>
          <w:sz w:val="28"/>
        </w:rPr>
      </w:pPr>
    </w:p>
    <w:p w14:paraId="34AD0AB9" w14:textId="77777777" w:rsidR="002F6F5B" w:rsidRPr="00D0252C" w:rsidRDefault="0098183F" w:rsidP="00D0252C">
      <w:pPr>
        <w:pStyle w:val="ListParagraph"/>
        <w:numPr>
          <w:ilvl w:val="0"/>
          <w:numId w:val="8"/>
        </w:numPr>
        <w:spacing w:after="0" w:line="240" w:lineRule="auto"/>
        <w:rPr>
          <w:rFonts w:ascii="Arial" w:eastAsia="Arial" w:hAnsi="Arial" w:cs="Arial"/>
          <w:color w:val="000000"/>
        </w:rPr>
      </w:pPr>
      <w:r w:rsidRPr="00D0252C">
        <w:rPr>
          <w:rFonts w:ascii="Arial" w:eastAsia="Arial" w:hAnsi="Arial" w:cs="Arial"/>
          <w:color w:val="000000"/>
        </w:rPr>
        <w:t>Demonstrate understanding of the implications of national priorities for the team and/or service</w:t>
      </w:r>
    </w:p>
    <w:p w14:paraId="6D813B6A" w14:textId="77777777" w:rsidR="002F6F5B" w:rsidRPr="00D0252C" w:rsidRDefault="0098183F" w:rsidP="00D0252C">
      <w:pPr>
        <w:pStyle w:val="ListParagraph"/>
        <w:numPr>
          <w:ilvl w:val="0"/>
          <w:numId w:val="8"/>
        </w:numPr>
        <w:spacing w:after="0" w:line="240" w:lineRule="auto"/>
        <w:rPr>
          <w:rFonts w:ascii="Arial" w:eastAsia="Arial" w:hAnsi="Arial" w:cs="Arial"/>
          <w:color w:val="000000"/>
        </w:rPr>
      </w:pPr>
      <w:r w:rsidRPr="00D0252C">
        <w:rPr>
          <w:rFonts w:ascii="Arial" w:eastAsia="Arial" w:hAnsi="Arial" w:cs="Arial"/>
          <w:color w:val="000000"/>
        </w:rPr>
        <w:t>Demonstrate understanding of the process for effective resource utilisation</w:t>
      </w:r>
    </w:p>
    <w:p w14:paraId="11D1340B" w14:textId="77777777" w:rsidR="002F6F5B" w:rsidRPr="00D0252C" w:rsidRDefault="0098183F" w:rsidP="00D0252C">
      <w:pPr>
        <w:pStyle w:val="ListParagraph"/>
        <w:numPr>
          <w:ilvl w:val="0"/>
          <w:numId w:val="8"/>
        </w:numPr>
        <w:spacing w:after="0" w:line="240" w:lineRule="auto"/>
        <w:rPr>
          <w:rFonts w:ascii="Arial" w:eastAsia="Arial" w:hAnsi="Arial" w:cs="Arial"/>
          <w:color w:val="000000"/>
        </w:rPr>
      </w:pPr>
      <w:r w:rsidRPr="00D0252C">
        <w:rPr>
          <w:rFonts w:ascii="Arial" w:eastAsia="Arial" w:hAnsi="Arial" w:cs="Arial"/>
          <w:color w:val="000000"/>
        </w:rPr>
        <w:t>Demonstrate understanding of, and conforms to, relevant standards of practice</w:t>
      </w:r>
    </w:p>
    <w:p w14:paraId="21C63814" w14:textId="77777777" w:rsidR="002F6F5B" w:rsidRPr="00D0252C" w:rsidRDefault="0098183F" w:rsidP="00D0252C">
      <w:pPr>
        <w:pStyle w:val="ListParagraph"/>
        <w:numPr>
          <w:ilvl w:val="0"/>
          <w:numId w:val="8"/>
        </w:numPr>
        <w:spacing w:after="0" w:line="240" w:lineRule="auto"/>
        <w:rPr>
          <w:rFonts w:ascii="Arial" w:eastAsia="Arial" w:hAnsi="Arial" w:cs="Arial"/>
          <w:color w:val="000000"/>
        </w:rPr>
      </w:pPr>
      <w:r w:rsidRPr="00D0252C">
        <w:rPr>
          <w:rFonts w:ascii="Arial" w:eastAsia="Arial" w:hAnsi="Arial" w:cs="Arial"/>
          <w:color w:val="000000"/>
        </w:rPr>
        <w:t>Demonstrates ability to identify and resolve risk management issues according to  policy/protocol</w:t>
      </w:r>
    </w:p>
    <w:p w14:paraId="4C6225F1" w14:textId="77777777" w:rsidR="002F6F5B" w:rsidRPr="00D0252C" w:rsidRDefault="0098183F" w:rsidP="00D0252C">
      <w:pPr>
        <w:pStyle w:val="ListParagraph"/>
        <w:numPr>
          <w:ilvl w:val="0"/>
          <w:numId w:val="8"/>
        </w:numPr>
        <w:spacing w:after="0" w:line="240" w:lineRule="auto"/>
        <w:rPr>
          <w:rFonts w:ascii="Arial" w:eastAsia="Arial" w:hAnsi="Arial" w:cs="Arial"/>
          <w:color w:val="000000"/>
        </w:rPr>
      </w:pPr>
      <w:r w:rsidRPr="00D0252C">
        <w:rPr>
          <w:rFonts w:ascii="Arial" w:eastAsia="Arial" w:hAnsi="Arial" w:cs="Arial"/>
          <w:color w:val="000000"/>
        </w:rPr>
        <w:t>Follows professional and organisational policies/procedures relating to performance management</w:t>
      </w:r>
    </w:p>
    <w:p w14:paraId="6C565DBF" w14:textId="77777777" w:rsidR="002F6F5B" w:rsidRPr="00D0252C" w:rsidRDefault="0098183F" w:rsidP="00D0252C">
      <w:pPr>
        <w:pStyle w:val="ListParagraph"/>
        <w:numPr>
          <w:ilvl w:val="0"/>
          <w:numId w:val="8"/>
        </w:numPr>
        <w:spacing w:after="0" w:line="240" w:lineRule="auto"/>
        <w:rPr>
          <w:rFonts w:ascii="Arial" w:eastAsia="Arial" w:hAnsi="Arial" w:cs="Arial"/>
          <w:color w:val="000000"/>
        </w:rPr>
      </w:pPr>
      <w:r w:rsidRPr="00D0252C">
        <w:rPr>
          <w:rFonts w:ascii="Arial" w:eastAsia="Arial" w:hAnsi="Arial" w:cs="Arial"/>
          <w:color w:val="000000"/>
        </w:rPr>
        <w:t>Demonstrate ability to extend boundaries of service delivery within the team</w:t>
      </w:r>
    </w:p>
    <w:p w14:paraId="4857685D" w14:textId="77777777" w:rsidR="000A3841" w:rsidRDefault="000A3841">
      <w:pPr>
        <w:spacing w:after="0" w:line="240" w:lineRule="auto"/>
        <w:rPr>
          <w:rFonts w:ascii="Arial" w:eastAsia="Arial" w:hAnsi="Arial" w:cs="Arial"/>
          <w:color w:val="000000"/>
        </w:rPr>
      </w:pPr>
    </w:p>
    <w:p w14:paraId="5C4B9AEA" w14:textId="77777777" w:rsidR="0098183F" w:rsidRDefault="0098183F">
      <w:pPr>
        <w:spacing w:after="0" w:line="240" w:lineRule="auto"/>
        <w:rPr>
          <w:rFonts w:ascii="Arial" w:eastAsia="Arial" w:hAnsi="Arial" w:cs="Arial"/>
          <w:color w:val="000000"/>
        </w:rPr>
      </w:pPr>
    </w:p>
    <w:p w14:paraId="5B82E8C2" w14:textId="77777777" w:rsidR="002F6F5B" w:rsidRDefault="0098183F">
      <w:pPr>
        <w:spacing w:after="0" w:line="240" w:lineRule="auto"/>
        <w:rPr>
          <w:rFonts w:ascii="Arial" w:eastAsia="Arial" w:hAnsi="Arial" w:cs="Arial"/>
          <w:b/>
          <w:color w:val="1F497D"/>
          <w:sz w:val="28"/>
        </w:rPr>
      </w:pPr>
      <w:r>
        <w:rPr>
          <w:rFonts w:ascii="Arial" w:eastAsia="Arial" w:hAnsi="Arial" w:cs="Arial"/>
          <w:b/>
          <w:color w:val="1F497D"/>
          <w:sz w:val="28"/>
        </w:rPr>
        <w:t>Education, Training and Development</w:t>
      </w:r>
    </w:p>
    <w:p w14:paraId="48284DF1" w14:textId="77777777" w:rsidR="002F6F5B" w:rsidRDefault="002F6F5B">
      <w:pPr>
        <w:spacing w:after="0" w:line="240" w:lineRule="auto"/>
        <w:rPr>
          <w:rFonts w:ascii="Arial" w:eastAsia="Arial" w:hAnsi="Arial" w:cs="Arial"/>
          <w:b/>
          <w:color w:val="1F497D"/>
          <w:sz w:val="28"/>
        </w:rPr>
      </w:pPr>
    </w:p>
    <w:p w14:paraId="4D42ECDE" w14:textId="77777777" w:rsidR="002F6F5B" w:rsidRPr="00D0252C" w:rsidRDefault="0098183F" w:rsidP="00D0252C">
      <w:pPr>
        <w:pStyle w:val="ListParagraph"/>
        <w:numPr>
          <w:ilvl w:val="0"/>
          <w:numId w:val="9"/>
        </w:numPr>
        <w:spacing w:after="0" w:line="240" w:lineRule="auto"/>
        <w:rPr>
          <w:rFonts w:ascii="Arial" w:eastAsia="Arial" w:hAnsi="Arial" w:cs="Arial"/>
          <w:color w:val="000000"/>
        </w:rPr>
      </w:pPr>
      <w:r w:rsidRPr="00D0252C">
        <w:rPr>
          <w:rFonts w:ascii="Arial" w:eastAsia="Arial" w:hAnsi="Arial" w:cs="Arial"/>
          <w:color w:val="000000"/>
        </w:rPr>
        <w:t>Understands and demonstrates the characteristics of a role model to members in the team and/or service</w:t>
      </w:r>
    </w:p>
    <w:p w14:paraId="1B85E415" w14:textId="77777777" w:rsidR="002F6F5B" w:rsidRPr="00D0252C" w:rsidRDefault="0098183F" w:rsidP="00D0252C">
      <w:pPr>
        <w:pStyle w:val="ListParagraph"/>
        <w:numPr>
          <w:ilvl w:val="0"/>
          <w:numId w:val="9"/>
        </w:numPr>
        <w:spacing w:after="0" w:line="240" w:lineRule="auto"/>
        <w:rPr>
          <w:rFonts w:ascii="Arial" w:eastAsia="Arial" w:hAnsi="Arial" w:cs="Arial"/>
          <w:color w:val="000000"/>
        </w:rPr>
      </w:pPr>
      <w:r w:rsidRPr="00D0252C">
        <w:rPr>
          <w:rFonts w:ascii="Arial" w:eastAsia="Arial" w:hAnsi="Arial" w:cs="Arial"/>
          <w:color w:val="000000"/>
        </w:rPr>
        <w:t>Demonstrates understanding of the mentorship process</w:t>
      </w:r>
    </w:p>
    <w:p w14:paraId="7A8BAE86" w14:textId="77777777" w:rsidR="002F6F5B" w:rsidRPr="00D0252C" w:rsidRDefault="0098183F" w:rsidP="00D0252C">
      <w:pPr>
        <w:pStyle w:val="ListParagraph"/>
        <w:numPr>
          <w:ilvl w:val="0"/>
          <w:numId w:val="9"/>
        </w:numPr>
        <w:spacing w:after="0" w:line="240" w:lineRule="auto"/>
        <w:rPr>
          <w:rFonts w:ascii="Arial" w:eastAsia="Arial" w:hAnsi="Arial" w:cs="Arial"/>
          <w:color w:val="000000"/>
        </w:rPr>
      </w:pPr>
      <w:r w:rsidRPr="00D0252C">
        <w:rPr>
          <w:rFonts w:ascii="Arial" w:eastAsia="Arial" w:hAnsi="Arial" w:cs="Arial"/>
          <w:color w:val="000000"/>
        </w:rPr>
        <w:t>Demonstrates ability to conduct teaching and assessment effectively according to a learning plan with supervision from more experienced colleague</w:t>
      </w:r>
    </w:p>
    <w:p w14:paraId="5BB35406" w14:textId="77777777" w:rsidR="002F6F5B" w:rsidRPr="00D0252C" w:rsidRDefault="0098183F" w:rsidP="00D0252C">
      <w:pPr>
        <w:pStyle w:val="ListParagraph"/>
        <w:numPr>
          <w:ilvl w:val="0"/>
          <w:numId w:val="9"/>
        </w:numPr>
        <w:spacing w:after="0" w:line="240" w:lineRule="auto"/>
        <w:rPr>
          <w:rFonts w:ascii="Arial" w:eastAsia="Arial" w:hAnsi="Arial" w:cs="Arial"/>
          <w:color w:val="000000"/>
        </w:rPr>
      </w:pPr>
      <w:r w:rsidRPr="00D0252C">
        <w:rPr>
          <w:rFonts w:ascii="Arial" w:eastAsia="Arial" w:hAnsi="Arial" w:cs="Arial"/>
          <w:color w:val="000000"/>
        </w:rPr>
        <w:t>Demonstrates self-development through continuous professional development activity</w:t>
      </w:r>
    </w:p>
    <w:p w14:paraId="09AB4213" w14:textId="77777777" w:rsidR="002F6F5B" w:rsidRPr="00D0252C" w:rsidRDefault="0098183F" w:rsidP="00D0252C">
      <w:pPr>
        <w:pStyle w:val="ListParagraph"/>
        <w:numPr>
          <w:ilvl w:val="0"/>
          <w:numId w:val="9"/>
        </w:numPr>
        <w:spacing w:after="0" w:line="240" w:lineRule="auto"/>
        <w:rPr>
          <w:rFonts w:ascii="Arial" w:eastAsia="Arial" w:hAnsi="Arial" w:cs="Arial"/>
          <w:color w:val="000000"/>
        </w:rPr>
      </w:pPr>
      <w:r w:rsidRPr="00D0252C">
        <w:rPr>
          <w:rFonts w:ascii="Arial" w:eastAsia="Arial" w:hAnsi="Arial" w:cs="Arial"/>
          <w:color w:val="000000"/>
        </w:rPr>
        <w:lastRenderedPageBreak/>
        <w:t>Participates in the delivery of formal education programmes</w:t>
      </w:r>
    </w:p>
    <w:p w14:paraId="0A1288DB" w14:textId="77777777" w:rsidR="002F6F5B" w:rsidRPr="00D0252C" w:rsidRDefault="0098183F" w:rsidP="00D0252C">
      <w:pPr>
        <w:pStyle w:val="ListParagraph"/>
        <w:numPr>
          <w:ilvl w:val="0"/>
          <w:numId w:val="9"/>
        </w:numPr>
        <w:spacing w:after="0" w:line="240" w:lineRule="auto"/>
        <w:rPr>
          <w:rFonts w:ascii="Arial" w:eastAsia="Arial" w:hAnsi="Arial" w:cs="Arial"/>
          <w:color w:val="000000"/>
        </w:rPr>
      </w:pPr>
      <w:r w:rsidRPr="00D0252C">
        <w:rPr>
          <w:rFonts w:ascii="Arial" w:eastAsia="Arial" w:hAnsi="Arial" w:cs="Arial"/>
          <w:color w:val="000000"/>
        </w:rPr>
        <w:t>Demonstrates an understanding of current educational policies relevant to working areas of practice and keeps up to date with relevant clinical practice.</w:t>
      </w:r>
    </w:p>
    <w:p w14:paraId="0418E4A5" w14:textId="77777777" w:rsidR="002F6F5B" w:rsidRPr="00D0252C" w:rsidRDefault="0098183F" w:rsidP="00D0252C">
      <w:pPr>
        <w:pStyle w:val="ListParagraph"/>
        <w:numPr>
          <w:ilvl w:val="0"/>
          <w:numId w:val="9"/>
        </w:numPr>
        <w:spacing w:after="0" w:line="240" w:lineRule="auto"/>
        <w:rPr>
          <w:rFonts w:ascii="Arial" w:eastAsia="Arial" w:hAnsi="Arial" w:cs="Arial"/>
          <w:color w:val="000000"/>
        </w:rPr>
      </w:pPr>
      <w:r w:rsidRPr="00D0252C">
        <w:rPr>
          <w:rFonts w:ascii="Arial" w:eastAsia="Arial" w:hAnsi="Arial" w:cs="Arial"/>
          <w:color w:val="000000"/>
        </w:rPr>
        <w:t>Ensures appropriate clinical supervision is in place to support development</w:t>
      </w:r>
    </w:p>
    <w:p w14:paraId="4A08526D" w14:textId="77777777" w:rsidR="002F6F5B" w:rsidRPr="00D0252C" w:rsidRDefault="0098183F" w:rsidP="00D0252C">
      <w:pPr>
        <w:pStyle w:val="ListParagraph"/>
        <w:numPr>
          <w:ilvl w:val="0"/>
          <w:numId w:val="9"/>
        </w:numPr>
        <w:spacing w:after="0" w:line="240" w:lineRule="auto"/>
        <w:rPr>
          <w:rFonts w:ascii="Arial" w:eastAsia="Arial" w:hAnsi="Arial" w:cs="Arial"/>
          <w:color w:val="000000"/>
        </w:rPr>
      </w:pPr>
      <w:r w:rsidRPr="00D0252C">
        <w:rPr>
          <w:rFonts w:ascii="Arial" w:eastAsia="Arial" w:hAnsi="Arial" w:cs="Arial"/>
          <w:color w:val="000000"/>
        </w:rPr>
        <w:t>Enrolled into review and appraisal systems within the practice</w:t>
      </w:r>
    </w:p>
    <w:p w14:paraId="3C4EFA30" w14:textId="77777777" w:rsidR="002F6F5B" w:rsidRDefault="002F6F5B">
      <w:pPr>
        <w:spacing w:after="0" w:line="240" w:lineRule="auto"/>
        <w:rPr>
          <w:rFonts w:ascii="Arial" w:eastAsia="Arial" w:hAnsi="Arial" w:cs="Arial"/>
          <w:color w:val="000000"/>
        </w:rPr>
      </w:pPr>
    </w:p>
    <w:p w14:paraId="3CE0CE11" w14:textId="77777777" w:rsidR="002F6F5B" w:rsidRDefault="0098183F">
      <w:pPr>
        <w:spacing w:after="0" w:line="240" w:lineRule="auto"/>
        <w:rPr>
          <w:rFonts w:ascii="Arial" w:eastAsia="Arial" w:hAnsi="Arial" w:cs="Arial"/>
          <w:b/>
          <w:color w:val="1F497D"/>
          <w:sz w:val="28"/>
        </w:rPr>
      </w:pPr>
      <w:r>
        <w:rPr>
          <w:rFonts w:ascii="Arial" w:eastAsia="Arial" w:hAnsi="Arial" w:cs="Arial"/>
          <w:b/>
          <w:color w:val="1F497D"/>
          <w:sz w:val="28"/>
        </w:rPr>
        <w:t>Research and Evaluation</w:t>
      </w:r>
    </w:p>
    <w:p w14:paraId="174E38B9" w14:textId="77777777" w:rsidR="002F6F5B" w:rsidRDefault="002F6F5B">
      <w:pPr>
        <w:spacing w:after="0" w:line="240" w:lineRule="auto"/>
        <w:rPr>
          <w:rFonts w:ascii="Arial" w:eastAsia="Arial" w:hAnsi="Arial" w:cs="Arial"/>
          <w:b/>
          <w:color w:val="1F497D"/>
          <w:sz w:val="28"/>
        </w:rPr>
      </w:pPr>
    </w:p>
    <w:p w14:paraId="2EE2BCD1" w14:textId="77777777" w:rsidR="002F6F5B" w:rsidRPr="00D0252C" w:rsidRDefault="0098183F" w:rsidP="00D0252C">
      <w:pPr>
        <w:pStyle w:val="ListParagraph"/>
        <w:numPr>
          <w:ilvl w:val="0"/>
          <w:numId w:val="15"/>
        </w:numPr>
        <w:spacing w:after="0" w:line="240" w:lineRule="auto"/>
        <w:rPr>
          <w:rFonts w:ascii="Arial" w:eastAsia="Arial" w:hAnsi="Arial" w:cs="Arial"/>
          <w:color w:val="000000"/>
        </w:rPr>
      </w:pPr>
      <w:r w:rsidRPr="00D0252C">
        <w:rPr>
          <w:rFonts w:ascii="Arial" w:eastAsia="Arial" w:hAnsi="Arial" w:cs="Arial"/>
          <w:color w:val="000000"/>
        </w:rPr>
        <w:t>Demonstrates ability to critically evaluate and review literature</w:t>
      </w:r>
    </w:p>
    <w:p w14:paraId="4B726CD3" w14:textId="77777777" w:rsidR="002F6F5B" w:rsidRPr="00D0252C" w:rsidRDefault="0098183F" w:rsidP="00D0252C">
      <w:pPr>
        <w:pStyle w:val="ListParagraph"/>
        <w:numPr>
          <w:ilvl w:val="0"/>
          <w:numId w:val="15"/>
        </w:numPr>
        <w:spacing w:after="0" w:line="240" w:lineRule="auto"/>
        <w:rPr>
          <w:rFonts w:ascii="Arial" w:eastAsia="Arial" w:hAnsi="Arial" w:cs="Arial"/>
          <w:color w:val="000000"/>
        </w:rPr>
      </w:pPr>
      <w:r w:rsidRPr="00D0252C">
        <w:rPr>
          <w:rFonts w:ascii="Arial" w:eastAsia="Arial" w:hAnsi="Arial" w:cs="Arial"/>
          <w:color w:val="000000"/>
        </w:rPr>
        <w:t>Demonstrates ability to identify where there is a gap in the evidence base to support practice</w:t>
      </w:r>
    </w:p>
    <w:p w14:paraId="7FC5BEC1" w14:textId="77777777" w:rsidR="002F6F5B" w:rsidRDefault="0098183F" w:rsidP="00D0252C">
      <w:pPr>
        <w:pStyle w:val="ListParagraph"/>
        <w:numPr>
          <w:ilvl w:val="0"/>
          <w:numId w:val="15"/>
        </w:numPr>
        <w:spacing w:after="0" w:line="240" w:lineRule="auto"/>
        <w:rPr>
          <w:rFonts w:ascii="Arial" w:eastAsia="Arial" w:hAnsi="Arial" w:cs="Arial"/>
          <w:color w:val="000000"/>
        </w:rPr>
      </w:pPr>
      <w:r w:rsidRPr="00D0252C">
        <w:rPr>
          <w:rFonts w:ascii="Arial" w:eastAsia="Arial" w:hAnsi="Arial" w:cs="Arial"/>
          <w:color w:val="000000"/>
        </w:rPr>
        <w:t>Demonstrates ability to generate evidence suitable for presentations at practice and local level</w:t>
      </w:r>
    </w:p>
    <w:p w14:paraId="6033E5BA" w14:textId="77777777" w:rsidR="00592F46" w:rsidRDefault="00592F46" w:rsidP="00592F46">
      <w:pPr>
        <w:pStyle w:val="ListParagraph"/>
        <w:spacing w:after="0" w:line="240" w:lineRule="auto"/>
        <w:rPr>
          <w:rFonts w:ascii="Arial" w:eastAsia="Arial" w:hAnsi="Arial" w:cs="Arial"/>
          <w:color w:val="000000"/>
        </w:rPr>
      </w:pPr>
    </w:p>
    <w:p w14:paraId="4200F4E6" w14:textId="77777777" w:rsidR="002F6F5B" w:rsidRDefault="0098183F">
      <w:pPr>
        <w:spacing w:after="0" w:line="240" w:lineRule="auto"/>
        <w:rPr>
          <w:rFonts w:ascii="Arial" w:eastAsia="Arial" w:hAnsi="Arial" w:cs="Arial"/>
          <w:b/>
          <w:color w:val="1F497D"/>
          <w:sz w:val="28"/>
        </w:rPr>
      </w:pPr>
      <w:r>
        <w:rPr>
          <w:rFonts w:ascii="Arial" w:eastAsia="Arial" w:hAnsi="Arial" w:cs="Arial"/>
          <w:b/>
          <w:color w:val="1F497D"/>
          <w:sz w:val="28"/>
        </w:rPr>
        <w:t>Health and Safety/Risk Management</w:t>
      </w:r>
    </w:p>
    <w:p w14:paraId="39BFFDB6" w14:textId="77777777" w:rsidR="002F6F5B" w:rsidRDefault="002F6F5B">
      <w:pPr>
        <w:spacing w:after="0" w:line="240" w:lineRule="auto"/>
        <w:rPr>
          <w:rFonts w:ascii="Arial" w:eastAsia="Arial" w:hAnsi="Arial" w:cs="Arial"/>
          <w:b/>
          <w:color w:val="1F497D"/>
          <w:sz w:val="28"/>
        </w:rPr>
      </w:pPr>
    </w:p>
    <w:p w14:paraId="15750703" w14:textId="77777777" w:rsidR="002F6F5B" w:rsidRPr="00D0252C" w:rsidRDefault="0098183F" w:rsidP="00D0252C">
      <w:pPr>
        <w:pStyle w:val="ListParagraph"/>
        <w:numPr>
          <w:ilvl w:val="0"/>
          <w:numId w:val="10"/>
        </w:numPr>
        <w:spacing w:after="0" w:line="240" w:lineRule="auto"/>
        <w:rPr>
          <w:rFonts w:ascii="Arial" w:eastAsia="Arial" w:hAnsi="Arial" w:cs="Arial"/>
          <w:color w:val="000000"/>
        </w:rPr>
      </w:pPr>
      <w:r w:rsidRPr="00D0252C">
        <w:rPr>
          <w:rFonts w:ascii="Arial" w:eastAsia="Arial" w:hAnsi="Arial" w:cs="Arial"/>
          <w:color w:val="000000"/>
        </w:rPr>
        <w:t>The post-holder must comply at all times with the Practice’s Health and Safety policies, in particular by following agreed safe working procedures and reporting incidents using the organisations Incident Reporting System.</w:t>
      </w:r>
    </w:p>
    <w:p w14:paraId="459AB40A" w14:textId="77777777" w:rsidR="002F6F5B" w:rsidRPr="00D0252C" w:rsidRDefault="0098183F" w:rsidP="00D0252C">
      <w:pPr>
        <w:pStyle w:val="ListParagraph"/>
        <w:numPr>
          <w:ilvl w:val="0"/>
          <w:numId w:val="10"/>
        </w:numPr>
        <w:spacing w:after="0" w:line="240" w:lineRule="auto"/>
        <w:rPr>
          <w:rFonts w:ascii="Arial" w:eastAsia="Arial" w:hAnsi="Arial" w:cs="Arial"/>
          <w:color w:val="000000"/>
        </w:rPr>
      </w:pPr>
      <w:r w:rsidRPr="00D0252C">
        <w:rPr>
          <w:rFonts w:ascii="Arial" w:eastAsia="Arial" w:hAnsi="Arial" w:cs="Arial"/>
          <w:color w:val="000000"/>
        </w:rPr>
        <w:t>The post-holder will comply with the Data Protection Act (1984) and the Access to Health Records Act (1990).</w:t>
      </w:r>
    </w:p>
    <w:p w14:paraId="5AF9B514" w14:textId="77777777" w:rsidR="000A3841" w:rsidRDefault="000A3841">
      <w:pPr>
        <w:spacing w:after="0" w:line="240" w:lineRule="auto"/>
        <w:rPr>
          <w:rFonts w:ascii="Arial" w:eastAsia="Arial" w:hAnsi="Arial" w:cs="Arial"/>
          <w:color w:val="000000"/>
        </w:rPr>
      </w:pPr>
    </w:p>
    <w:p w14:paraId="38A4AB1D" w14:textId="77777777" w:rsidR="002F6F5B" w:rsidRDefault="002F6F5B">
      <w:pPr>
        <w:spacing w:after="0" w:line="240" w:lineRule="auto"/>
        <w:rPr>
          <w:rFonts w:ascii="Arial" w:eastAsia="Arial" w:hAnsi="Arial" w:cs="Arial"/>
          <w:color w:val="000000"/>
        </w:rPr>
      </w:pPr>
    </w:p>
    <w:p w14:paraId="20455220" w14:textId="77777777" w:rsidR="002F6F5B" w:rsidRDefault="0098183F">
      <w:pPr>
        <w:spacing w:after="0" w:line="240" w:lineRule="auto"/>
        <w:rPr>
          <w:rFonts w:ascii="Arial" w:eastAsia="Arial" w:hAnsi="Arial" w:cs="Arial"/>
          <w:b/>
          <w:color w:val="1F497D"/>
          <w:sz w:val="28"/>
        </w:rPr>
      </w:pPr>
      <w:r>
        <w:rPr>
          <w:rFonts w:ascii="Arial" w:eastAsia="Arial" w:hAnsi="Arial" w:cs="Arial"/>
          <w:b/>
          <w:color w:val="1F497D"/>
          <w:sz w:val="28"/>
        </w:rPr>
        <w:t>Equality and Diversity</w:t>
      </w:r>
    </w:p>
    <w:p w14:paraId="1E6C6042" w14:textId="77777777" w:rsidR="002F6F5B" w:rsidRDefault="002F6F5B">
      <w:pPr>
        <w:spacing w:after="0" w:line="240" w:lineRule="auto"/>
        <w:rPr>
          <w:rFonts w:ascii="Arial" w:eastAsia="Arial" w:hAnsi="Arial" w:cs="Arial"/>
          <w:b/>
          <w:color w:val="1F497D"/>
          <w:sz w:val="28"/>
        </w:rPr>
      </w:pPr>
    </w:p>
    <w:p w14:paraId="3EB57428" w14:textId="77777777" w:rsidR="002F6F5B" w:rsidRPr="00D0252C" w:rsidRDefault="0098183F" w:rsidP="00D0252C">
      <w:pPr>
        <w:pStyle w:val="ListParagraph"/>
        <w:numPr>
          <w:ilvl w:val="0"/>
          <w:numId w:val="11"/>
        </w:numPr>
        <w:spacing w:after="0" w:line="240" w:lineRule="auto"/>
        <w:rPr>
          <w:rFonts w:ascii="Arial" w:eastAsia="Arial" w:hAnsi="Arial" w:cs="Arial"/>
          <w:color w:val="000000"/>
        </w:rPr>
      </w:pPr>
      <w:r w:rsidRPr="00D0252C">
        <w:rPr>
          <w:rFonts w:ascii="Arial" w:eastAsia="Arial" w:hAnsi="Arial" w:cs="Arial"/>
          <w:color w:val="000000"/>
        </w:rPr>
        <w:t xml:space="preserve">The post-holder must co-operate with all policies and procedures designed to ensure equality of employment. Co-workers, patients and visitors must be treated equally irrespective of gender, ethnic origin, age, disability, sexual orientation, religion </w:t>
      </w:r>
      <w:r w:rsidR="001914C0" w:rsidRPr="00D0252C">
        <w:rPr>
          <w:rFonts w:ascii="Arial" w:eastAsia="Arial" w:hAnsi="Arial" w:cs="Arial"/>
          <w:color w:val="000000"/>
        </w:rPr>
        <w:t>etc.</w:t>
      </w:r>
    </w:p>
    <w:p w14:paraId="5235F481" w14:textId="77777777" w:rsidR="000A3841" w:rsidRDefault="000A3841">
      <w:pPr>
        <w:spacing w:after="0" w:line="240" w:lineRule="auto"/>
        <w:rPr>
          <w:rFonts w:ascii="Arial" w:eastAsia="Arial" w:hAnsi="Arial" w:cs="Arial"/>
          <w:color w:val="000000"/>
        </w:rPr>
      </w:pPr>
    </w:p>
    <w:p w14:paraId="7AF1C7C2" w14:textId="77777777" w:rsidR="002F6F5B" w:rsidRDefault="002F6F5B">
      <w:pPr>
        <w:spacing w:after="0" w:line="240" w:lineRule="auto"/>
        <w:rPr>
          <w:rFonts w:ascii="Arial" w:eastAsia="Arial" w:hAnsi="Arial" w:cs="Arial"/>
          <w:color w:val="000000"/>
        </w:rPr>
      </w:pPr>
    </w:p>
    <w:p w14:paraId="288967F2" w14:textId="77777777" w:rsidR="002F6F5B" w:rsidRDefault="0098183F">
      <w:pPr>
        <w:spacing w:after="0" w:line="240" w:lineRule="auto"/>
        <w:rPr>
          <w:rFonts w:ascii="Arial" w:eastAsia="Arial" w:hAnsi="Arial" w:cs="Arial"/>
          <w:b/>
          <w:color w:val="1F497D"/>
          <w:sz w:val="28"/>
        </w:rPr>
      </w:pPr>
      <w:r>
        <w:rPr>
          <w:rFonts w:ascii="Arial" w:eastAsia="Arial" w:hAnsi="Arial" w:cs="Arial"/>
          <w:b/>
          <w:color w:val="1F497D"/>
          <w:sz w:val="28"/>
        </w:rPr>
        <w:t>Respect for Patient Confidentiality</w:t>
      </w:r>
    </w:p>
    <w:p w14:paraId="3A657C2A" w14:textId="77777777" w:rsidR="002F6F5B" w:rsidRDefault="002F6F5B">
      <w:pPr>
        <w:spacing w:after="0" w:line="240" w:lineRule="auto"/>
        <w:rPr>
          <w:rFonts w:ascii="Arial" w:eastAsia="Arial" w:hAnsi="Arial" w:cs="Arial"/>
          <w:b/>
          <w:color w:val="1F497D"/>
          <w:sz w:val="28"/>
        </w:rPr>
      </w:pPr>
    </w:p>
    <w:p w14:paraId="62593B83" w14:textId="77777777" w:rsidR="002F6F5B" w:rsidRPr="00D0252C" w:rsidRDefault="0098183F" w:rsidP="00D0252C">
      <w:pPr>
        <w:pStyle w:val="ListParagraph"/>
        <w:numPr>
          <w:ilvl w:val="0"/>
          <w:numId w:val="12"/>
        </w:numPr>
        <w:spacing w:after="0" w:line="240" w:lineRule="auto"/>
        <w:rPr>
          <w:rFonts w:ascii="Arial" w:eastAsia="Arial" w:hAnsi="Arial" w:cs="Arial"/>
          <w:color w:val="000000"/>
        </w:rPr>
      </w:pPr>
      <w:r w:rsidRPr="00D0252C">
        <w:rPr>
          <w:rFonts w:ascii="Arial" w:eastAsia="Arial" w:hAnsi="Arial" w:cs="Arial"/>
          <w:color w:val="000000"/>
        </w:rPr>
        <w:t>The post-holder should respect patient confidentiality at all times and not divulge patient information unless sanctioned by the requirements of the role.</w:t>
      </w:r>
    </w:p>
    <w:p w14:paraId="144CEBC8" w14:textId="77777777" w:rsidR="0098183F" w:rsidRDefault="0098183F">
      <w:pPr>
        <w:spacing w:after="0" w:line="240" w:lineRule="auto"/>
        <w:rPr>
          <w:rFonts w:ascii="Arial" w:eastAsia="Arial" w:hAnsi="Arial" w:cs="Arial"/>
          <w:color w:val="000000"/>
        </w:rPr>
      </w:pPr>
    </w:p>
    <w:p w14:paraId="65FE0D4E" w14:textId="77777777" w:rsidR="000A3841" w:rsidRDefault="000A3841">
      <w:pPr>
        <w:spacing w:after="0" w:line="240" w:lineRule="auto"/>
        <w:rPr>
          <w:rFonts w:ascii="Arial" w:eastAsia="Arial" w:hAnsi="Arial" w:cs="Arial"/>
          <w:color w:val="000000"/>
        </w:rPr>
      </w:pPr>
    </w:p>
    <w:p w14:paraId="5E514545" w14:textId="77777777" w:rsidR="002F6F5B" w:rsidRDefault="0098183F">
      <w:pPr>
        <w:spacing w:after="0" w:line="240" w:lineRule="auto"/>
        <w:rPr>
          <w:rFonts w:ascii="Arial" w:eastAsia="Arial" w:hAnsi="Arial" w:cs="Arial"/>
          <w:b/>
          <w:color w:val="1F497D"/>
          <w:sz w:val="28"/>
        </w:rPr>
      </w:pPr>
      <w:r>
        <w:rPr>
          <w:rFonts w:ascii="Arial" w:eastAsia="Arial" w:hAnsi="Arial" w:cs="Arial"/>
          <w:b/>
          <w:color w:val="1F497D"/>
          <w:sz w:val="28"/>
        </w:rPr>
        <w:t>Special Working Conditions</w:t>
      </w:r>
    </w:p>
    <w:p w14:paraId="6EDB6365" w14:textId="77777777" w:rsidR="002F6F5B" w:rsidRDefault="002F6F5B">
      <w:pPr>
        <w:spacing w:after="0" w:line="240" w:lineRule="auto"/>
        <w:rPr>
          <w:rFonts w:ascii="Arial" w:eastAsia="Arial" w:hAnsi="Arial" w:cs="Arial"/>
          <w:b/>
          <w:color w:val="1F497D"/>
          <w:sz w:val="28"/>
        </w:rPr>
      </w:pPr>
    </w:p>
    <w:p w14:paraId="71811924" w14:textId="77777777" w:rsidR="002F6F5B" w:rsidRPr="00D0252C" w:rsidRDefault="0098183F" w:rsidP="00D0252C">
      <w:pPr>
        <w:pStyle w:val="ListParagraph"/>
        <w:numPr>
          <w:ilvl w:val="0"/>
          <w:numId w:val="13"/>
        </w:numPr>
        <w:spacing w:after="0" w:line="240" w:lineRule="auto"/>
        <w:rPr>
          <w:rFonts w:ascii="Arial" w:eastAsia="Arial" w:hAnsi="Arial" w:cs="Arial"/>
          <w:color w:val="000000"/>
        </w:rPr>
      </w:pPr>
      <w:r w:rsidRPr="00D0252C">
        <w:rPr>
          <w:rFonts w:ascii="Arial" w:eastAsia="Arial" w:hAnsi="Arial" w:cs="Arial"/>
          <w:color w:val="000000"/>
        </w:rPr>
        <w:t>The post-holder is required to travel independently between practice sites and to attend meetings etc. hosted by other agencies.</w:t>
      </w:r>
    </w:p>
    <w:p w14:paraId="00AE793C" w14:textId="77777777" w:rsidR="002F6F5B" w:rsidRDefault="0098183F" w:rsidP="00D0252C">
      <w:pPr>
        <w:pStyle w:val="ListParagraph"/>
        <w:numPr>
          <w:ilvl w:val="0"/>
          <w:numId w:val="13"/>
        </w:numPr>
        <w:spacing w:after="0" w:line="240" w:lineRule="auto"/>
        <w:rPr>
          <w:rFonts w:ascii="Arial" w:eastAsia="Arial" w:hAnsi="Arial" w:cs="Arial"/>
          <w:color w:val="000000"/>
        </w:rPr>
      </w:pPr>
      <w:r w:rsidRPr="00D0252C">
        <w:rPr>
          <w:rFonts w:ascii="Arial" w:eastAsia="Arial" w:hAnsi="Arial" w:cs="Arial"/>
          <w:color w:val="000000"/>
        </w:rPr>
        <w:t>The post-holder will have contact with body fluids i.e. wound exudates; urine etc. while in clinical practice.</w:t>
      </w:r>
    </w:p>
    <w:p w14:paraId="406DAFB7" w14:textId="77777777" w:rsidR="001F3BDB" w:rsidRDefault="001F3BDB" w:rsidP="001F3BDB">
      <w:pPr>
        <w:spacing w:after="0" w:line="240" w:lineRule="auto"/>
        <w:rPr>
          <w:rFonts w:ascii="Arial" w:eastAsia="Arial" w:hAnsi="Arial" w:cs="Arial"/>
          <w:color w:val="000000"/>
        </w:rPr>
      </w:pPr>
    </w:p>
    <w:p w14:paraId="4AFACCCF" w14:textId="77777777" w:rsidR="001F3BDB" w:rsidRDefault="001F3BDB" w:rsidP="001F3BDB">
      <w:pPr>
        <w:spacing w:after="0" w:line="240" w:lineRule="auto"/>
        <w:rPr>
          <w:rFonts w:ascii="Arial" w:eastAsia="Arial" w:hAnsi="Arial" w:cs="Arial"/>
          <w:color w:val="000000"/>
        </w:rPr>
      </w:pPr>
    </w:p>
    <w:p w14:paraId="128FF187" w14:textId="77777777" w:rsidR="001F3BDB" w:rsidRDefault="001F3BDB" w:rsidP="001F3BDB">
      <w:pPr>
        <w:spacing w:after="0" w:line="240" w:lineRule="auto"/>
        <w:rPr>
          <w:rFonts w:ascii="Arial" w:eastAsia="Arial" w:hAnsi="Arial" w:cs="Arial"/>
          <w:color w:val="000000"/>
        </w:rPr>
      </w:pPr>
    </w:p>
    <w:p w14:paraId="373170BB" w14:textId="77777777" w:rsidR="001F3BDB" w:rsidRPr="001F3BDB" w:rsidRDefault="001F3BDB" w:rsidP="001F3BDB">
      <w:pPr>
        <w:spacing w:after="0" w:line="240" w:lineRule="auto"/>
        <w:rPr>
          <w:rFonts w:ascii="Arial" w:eastAsia="Arial" w:hAnsi="Arial" w:cs="Arial"/>
          <w:color w:val="000000"/>
        </w:rPr>
      </w:pPr>
    </w:p>
    <w:p w14:paraId="7EBE819C" w14:textId="77777777" w:rsidR="002F6F5B" w:rsidRDefault="002F6F5B">
      <w:pPr>
        <w:spacing w:after="0" w:line="240" w:lineRule="auto"/>
        <w:rPr>
          <w:rFonts w:ascii="Arial" w:eastAsia="Arial" w:hAnsi="Arial" w:cs="Arial"/>
          <w:color w:val="000000"/>
        </w:rPr>
      </w:pPr>
    </w:p>
    <w:p w14:paraId="6D7F290B" w14:textId="77777777" w:rsidR="002F6F5B" w:rsidRDefault="0098183F">
      <w:pPr>
        <w:spacing w:after="0" w:line="240" w:lineRule="auto"/>
        <w:rPr>
          <w:rFonts w:ascii="Arial" w:eastAsia="Arial" w:hAnsi="Arial" w:cs="Arial"/>
          <w:b/>
          <w:color w:val="1F497D"/>
          <w:sz w:val="28"/>
        </w:rPr>
      </w:pPr>
      <w:r>
        <w:rPr>
          <w:rFonts w:ascii="Arial" w:eastAsia="Arial" w:hAnsi="Arial" w:cs="Arial"/>
          <w:b/>
          <w:color w:val="1F497D"/>
          <w:sz w:val="28"/>
        </w:rPr>
        <w:t>Job Description Agreement</w:t>
      </w:r>
    </w:p>
    <w:p w14:paraId="42567013" w14:textId="77777777" w:rsidR="002F6F5B" w:rsidRDefault="002F6F5B">
      <w:pPr>
        <w:spacing w:after="0" w:line="240" w:lineRule="auto"/>
        <w:rPr>
          <w:rFonts w:ascii="Arial" w:eastAsia="Arial" w:hAnsi="Arial" w:cs="Arial"/>
          <w:b/>
          <w:color w:val="1F497D"/>
          <w:sz w:val="28"/>
        </w:rPr>
      </w:pPr>
    </w:p>
    <w:p w14:paraId="09166418" w14:textId="77777777" w:rsidR="002F6F5B" w:rsidRPr="00D0252C" w:rsidRDefault="0098183F" w:rsidP="00D0252C">
      <w:pPr>
        <w:pStyle w:val="ListParagraph"/>
        <w:numPr>
          <w:ilvl w:val="0"/>
          <w:numId w:val="14"/>
        </w:numPr>
        <w:spacing w:after="0" w:line="240" w:lineRule="auto"/>
        <w:rPr>
          <w:rFonts w:ascii="Arial" w:eastAsia="Arial" w:hAnsi="Arial" w:cs="Arial"/>
          <w:color w:val="000000"/>
        </w:rPr>
      </w:pPr>
      <w:r w:rsidRPr="00D0252C">
        <w:rPr>
          <w:rFonts w:ascii="Arial" w:eastAsia="Arial" w:hAnsi="Arial" w:cs="Arial"/>
          <w:color w:val="000000"/>
        </w:rPr>
        <w:t xml:space="preserve">This job description is intended to provide an outline of the key tasks and responsibilities only. There may be other duties required of the post-holder </w:t>
      </w:r>
      <w:r w:rsidRPr="00D0252C">
        <w:rPr>
          <w:rFonts w:ascii="Arial" w:eastAsia="Arial" w:hAnsi="Arial" w:cs="Arial"/>
          <w:color w:val="000000"/>
        </w:rPr>
        <w:lastRenderedPageBreak/>
        <w:t>commensurate with the position. This description will be open to regular review and may be amended to take into account development within the Practice. All members of staff should be prepared to take on additional duties or relinquish existing duties in order to maintain the efficient running of the Practice.</w:t>
      </w:r>
    </w:p>
    <w:p w14:paraId="3B0AA25E" w14:textId="77777777" w:rsidR="002F6F5B" w:rsidRPr="00D0252C" w:rsidRDefault="0098183F" w:rsidP="00D0252C">
      <w:pPr>
        <w:pStyle w:val="ListParagraph"/>
        <w:numPr>
          <w:ilvl w:val="0"/>
          <w:numId w:val="14"/>
        </w:numPr>
        <w:spacing w:after="0" w:line="240" w:lineRule="auto"/>
        <w:rPr>
          <w:rFonts w:ascii="Arial" w:eastAsia="Arial" w:hAnsi="Arial" w:cs="Arial"/>
          <w:color w:val="000000"/>
        </w:rPr>
      </w:pPr>
      <w:r w:rsidRPr="00D0252C">
        <w:rPr>
          <w:rFonts w:ascii="Arial" w:eastAsia="Arial" w:hAnsi="Arial" w:cs="Arial"/>
          <w:color w:val="000000"/>
        </w:rPr>
        <w:t>This job description is intended as a basic guide to the scope and responsibilities of the post and is not exhaustive. It will be subject to regular review and amendment as necessary in consultation with the post holder.</w:t>
      </w:r>
    </w:p>
    <w:p w14:paraId="2203CC16" w14:textId="77777777" w:rsidR="0098183F" w:rsidRDefault="0098183F">
      <w:pPr>
        <w:spacing w:after="0" w:line="240" w:lineRule="auto"/>
        <w:rPr>
          <w:rFonts w:ascii="Arial" w:eastAsia="Arial" w:hAnsi="Arial" w:cs="Arial"/>
          <w:color w:val="000000"/>
        </w:rPr>
      </w:pPr>
    </w:p>
    <w:p w14:paraId="06B93CF7" w14:textId="77777777" w:rsidR="00197A17" w:rsidRDefault="00197A17">
      <w:pPr>
        <w:spacing w:after="0" w:line="240" w:lineRule="auto"/>
        <w:rPr>
          <w:rFonts w:ascii="Arial" w:eastAsia="Arial" w:hAnsi="Arial" w:cs="Arial"/>
          <w:color w:val="80FF00"/>
          <w:sz w:val="20"/>
        </w:rPr>
      </w:pPr>
    </w:p>
    <w:p w14:paraId="0B648276" w14:textId="77777777" w:rsidR="002F6F5B" w:rsidRPr="000D22F4" w:rsidRDefault="0098183F">
      <w:pPr>
        <w:spacing w:after="0" w:line="240" w:lineRule="auto"/>
        <w:rPr>
          <w:rFonts w:ascii="Arial" w:eastAsia="Arial" w:hAnsi="Arial" w:cs="Arial"/>
          <w:b/>
          <w:color w:val="1F497D"/>
          <w:sz w:val="24"/>
          <w:szCs w:val="24"/>
        </w:rPr>
      </w:pPr>
      <w:r w:rsidRPr="0098183F">
        <w:rPr>
          <w:rFonts w:ascii="Arial" w:eastAsia="Arial" w:hAnsi="Arial" w:cs="Arial"/>
          <w:b/>
          <w:color w:val="1F497D"/>
          <w:sz w:val="28"/>
          <w:szCs w:val="28"/>
        </w:rPr>
        <w:t>Personal Specification</w:t>
      </w:r>
      <w:r w:rsidR="00592F46">
        <w:rPr>
          <w:rFonts w:ascii="Arial" w:eastAsia="Arial" w:hAnsi="Arial" w:cs="Arial"/>
          <w:b/>
          <w:color w:val="1F497D"/>
          <w:sz w:val="28"/>
          <w:szCs w:val="28"/>
        </w:rPr>
        <w:t>-</w:t>
      </w:r>
      <w:r w:rsidR="001F3BDB">
        <w:rPr>
          <w:rFonts w:ascii="Arial" w:eastAsia="Arial" w:hAnsi="Arial" w:cs="Arial"/>
          <w:b/>
          <w:color w:val="1F497D"/>
          <w:sz w:val="24"/>
          <w:szCs w:val="24"/>
        </w:rPr>
        <w:t>PCN</w:t>
      </w:r>
      <w:r w:rsidR="000D22F4" w:rsidRPr="000D22F4">
        <w:rPr>
          <w:rFonts w:ascii="Arial" w:eastAsia="Arial" w:hAnsi="Arial" w:cs="Arial"/>
          <w:b/>
          <w:color w:val="1F497D"/>
          <w:sz w:val="24"/>
          <w:szCs w:val="24"/>
        </w:rPr>
        <w:t xml:space="preserve"> </w:t>
      </w:r>
      <w:r w:rsidRPr="000D22F4">
        <w:rPr>
          <w:rFonts w:ascii="Arial" w:eastAsia="Arial" w:hAnsi="Arial" w:cs="Arial"/>
          <w:b/>
          <w:color w:val="1F497D"/>
          <w:sz w:val="24"/>
          <w:szCs w:val="24"/>
        </w:rPr>
        <w:t>Clinical Pharmacist</w:t>
      </w:r>
    </w:p>
    <w:tbl>
      <w:tblPr>
        <w:tblStyle w:val="TableGrid"/>
        <w:tblpPr w:leftFromText="180" w:rightFromText="180" w:vertAnchor="text" w:tblpY="141"/>
        <w:tblW w:w="0" w:type="auto"/>
        <w:tblLook w:val="04A0" w:firstRow="1" w:lastRow="0" w:firstColumn="1" w:lastColumn="0" w:noHBand="0" w:noVBand="1"/>
      </w:tblPr>
      <w:tblGrid>
        <w:gridCol w:w="6062"/>
        <w:gridCol w:w="1667"/>
        <w:gridCol w:w="1513"/>
      </w:tblGrid>
      <w:tr w:rsidR="00767F17" w14:paraId="08CBBC03" w14:textId="77777777" w:rsidTr="000D22F4">
        <w:trPr>
          <w:trHeight w:val="682"/>
        </w:trPr>
        <w:tc>
          <w:tcPr>
            <w:tcW w:w="6062" w:type="dxa"/>
          </w:tcPr>
          <w:p w14:paraId="29ED9B38" w14:textId="77777777" w:rsidR="00767F17" w:rsidRDefault="00767F17" w:rsidP="00767F17">
            <w:pPr>
              <w:jc w:val="center"/>
              <w:rPr>
                <w:rFonts w:ascii="Arial" w:eastAsia="Arial" w:hAnsi="Arial" w:cs="Arial"/>
                <w:b/>
                <w:color w:val="1F497D"/>
              </w:rPr>
            </w:pPr>
          </w:p>
          <w:p w14:paraId="1B688F95"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rPr>
              <w:t>Criteria Description</w:t>
            </w:r>
          </w:p>
        </w:tc>
        <w:tc>
          <w:tcPr>
            <w:tcW w:w="1667" w:type="dxa"/>
          </w:tcPr>
          <w:p w14:paraId="1559119C" w14:textId="77777777" w:rsidR="00767F17" w:rsidRDefault="00767F17" w:rsidP="00767F17">
            <w:pPr>
              <w:tabs>
                <w:tab w:val="left" w:pos="352"/>
                <w:tab w:val="center" w:pos="1432"/>
              </w:tabs>
              <w:jc w:val="center"/>
              <w:rPr>
                <w:rFonts w:ascii="Arial" w:eastAsia="Arial" w:hAnsi="Arial" w:cs="Arial"/>
                <w:b/>
                <w:color w:val="1F497D"/>
                <w:sz w:val="25"/>
              </w:rPr>
            </w:pPr>
            <w:r>
              <w:rPr>
                <w:rFonts w:ascii="Arial" w:eastAsia="Arial" w:hAnsi="Arial" w:cs="Arial"/>
                <w:b/>
                <w:color w:val="1F497D"/>
              </w:rPr>
              <w:t>Essential / Desirable</w:t>
            </w:r>
          </w:p>
        </w:tc>
        <w:tc>
          <w:tcPr>
            <w:tcW w:w="1513" w:type="dxa"/>
          </w:tcPr>
          <w:p w14:paraId="15055648"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rPr>
              <w:t>Method of Assessment</w:t>
            </w:r>
          </w:p>
        </w:tc>
      </w:tr>
      <w:tr w:rsidR="00767F17" w14:paraId="1D6EAA68" w14:textId="77777777" w:rsidTr="000D22F4">
        <w:tc>
          <w:tcPr>
            <w:tcW w:w="6062" w:type="dxa"/>
          </w:tcPr>
          <w:p w14:paraId="0AF866E1" w14:textId="77777777" w:rsidR="00767F17" w:rsidRDefault="00767F17" w:rsidP="00767F17">
            <w:pPr>
              <w:rPr>
                <w:rFonts w:ascii="Arial" w:eastAsia="Arial" w:hAnsi="Arial" w:cs="Arial"/>
                <w:b/>
                <w:color w:val="1F497D"/>
              </w:rPr>
            </w:pPr>
            <w:r>
              <w:rPr>
                <w:rFonts w:ascii="Arial" w:eastAsia="Arial" w:hAnsi="Arial" w:cs="Arial"/>
                <w:b/>
                <w:color w:val="1F497D"/>
              </w:rPr>
              <w:t>Professional Registration</w:t>
            </w:r>
          </w:p>
          <w:p w14:paraId="768F8A85" w14:textId="77777777" w:rsidR="00767F17" w:rsidRPr="0098183F" w:rsidRDefault="00767F17" w:rsidP="00767F17">
            <w:pPr>
              <w:pStyle w:val="ListParagraph"/>
              <w:numPr>
                <w:ilvl w:val="0"/>
                <w:numId w:val="4"/>
              </w:numPr>
              <w:rPr>
                <w:rFonts w:ascii="Arial" w:eastAsia="Arial" w:hAnsi="Arial" w:cs="Arial"/>
                <w:b/>
                <w:color w:val="1F497D"/>
                <w:sz w:val="25"/>
              </w:rPr>
            </w:pPr>
            <w:r w:rsidRPr="0098183F">
              <w:rPr>
                <w:rFonts w:ascii="Arial" w:eastAsia="Arial" w:hAnsi="Arial" w:cs="Arial"/>
                <w:color w:val="000000"/>
                <w:sz w:val="20"/>
              </w:rPr>
              <w:t xml:space="preserve">Mandatory registration with General Pharmaceutical Council            </w:t>
            </w:r>
          </w:p>
        </w:tc>
        <w:tc>
          <w:tcPr>
            <w:tcW w:w="1667" w:type="dxa"/>
          </w:tcPr>
          <w:p w14:paraId="7BC206C6" w14:textId="77777777" w:rsidR="00767F17" w:rsidRDefault="00767F17" w:rsidP="00767F17">
            <w:pPr>
              <w:jc w:val="center"/>
              <w:rPr>
                <w:rFonts w:ascii="Arial" w:eastAsia="Arial" w:hAnsi="Arial" w:cs="Arial"/>
                <w:b/>
                <w:color w:val="1F497D"/>
                <w:sz w:val="25"/>
              </w:rPr>
            </w:pPr>
          </w:p>
          <w:p w14:paraId="5D8AE0E0"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tc>
        <w:tc>
          <w:tcPr>
            <w:tcW w:w="1513" w:type="dxa"/>
          </w:tcPr>
          <w:p w14:paraId="33E1D076" w14:textId="77777777" w:rsidR="00767F17" w:rsidRDefault="00767F17" w:rsidP="00767F17">
            <w:pPr>
              <w:jc w:val="center"/>
              <w:rPr>
                <w:rFonts w:ascii="Arial" w:eastAsia="Arial" w:hAnsi="Arial" w:cs="Arial"/>
                <w:b/>
                <w:color w:val="1F497D"/>
                <w:sz w:val="25"/>
              </w:rPr>
            </w:pPr>
          </w:p>
          <w:p w14:paraId="79070599"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A</w:t>
            </w:r>
          </w:p>
        </w:tc>
      </w:tr>
      <w:tr w:rsidR="00767F17" w14:paraId="6DE573CB" w14:textId="77777777" w:rsidTr="000D22F4">
        <w:trPr>
          <w:trHeight w:val="1499"/>
        </w:trPr>
        <w:tc>
          <w:tcPr>
            <w:tcW w:w="6062" w:type="dxa"/>
          </w:tcPr>
          <w:p w14:paraId="398C19F2" w14:textId="77777777" w:rsidR="00767F17" w:rsidRDefault="00767F17" w:rsidP="00767F17">
            <w:pPr>
              <w:rPr>
                <w:rFonts w:ascii="Arial" w:eastAsia="Arial" w:hAnsi="Arial" w:cs="Arial"/>
                <w:b/>
                <w:color w:val="1F497D"/>
              </w:rPr>
            </w:pPr>
            <w:r>
              <w:rPr>
                <w:rFonts w:ascii="Arial" w:eastAsia="Arial" w:hAnsi="Arial" w:cs="Arial"/>
                <w:b/>
                <w:color w:val="1F497D"/>
              </w:rPr>
              <w:t>Qualifications</w:t>
            </w:r>
          </w:p>
          <w:p w14:paraId="4ECC1B4D" w14:textId="77777777" w:rsidR="00767F17" w:rsidRDefault="001914C0" w:rsidP="00767F17">
            <w:pPr>
              <w:pStyle w:val="ListParagraph"/>
              <w:numPr>
                <w:ilvl w:val="0"/>
                <w:numId w:val="1"/>
              </w:numPr>
              <w:rPr>
                <w:rFonts w:ascii="Arial" w:eastAsia="Arial" w:hAnsi="Arial" w:cs="Arial"/>
                <w:color w:val="000000"/>
                <w:sz w:val="20"/>
              </w:rPr>
            </w:pPr>
            <w:r w:rsidRPr="0098183F">
              <w:rPr>
                <w:rFonts w:ascii="Arial" w:eastAsia="Arial" w:hAnsi="Arial" w:cs="Arial"/>
                <w:color w:val="000000"/>
                <w:sz w:val="20"/>
              </w:rPr>
              <w:t>Master’s</w:t>
            </w:r>
            <w:r w:rsidR="00767F17" w:rsidRPr="0098183F">
              <w:rPr>
                <w:rFonts w:ascii="Arial" w:eastAsia="Arial" w:hAnsi="Arial" w:cs="Arial"/>
                <w:color w:val="000000"/>
                <w:sz w:val="20"/>
              </w:rPr>
              <w:t xml:space="preserve"> degree in pharmacy (MPharm or equivalent)      </w:t>
            </w:r>
          </w:p>
          <w:p w14:paraId="07403045" w14:textId="77777777" w:rsidR="00767F17" w:rsidRDefault="00767F17" w:rsidP="00767F17">
            <w:pPr>
              <w:pStyle w:val="ListParagraph"/>
              <w:numPr>
                <w:ilvl w:val="0"/>
                <w:numId w:val="1"/>
              </w:numPr>
              <w:rPr>
                <w:rFonts w:ascii="Arial" w:eastAsia="Arial" w:hAnsi="Arial" w:cs="Arial"/>
                <w:color w:val="000000"/>
                <w:sz w:val="20"/>
              </w:rPr>
            </w:pPr>
            <w:r w:rsidRPr="0098183F">
              <w:rPr>
                <w:rFonts w:ascii="Arial" w:eastAsia="Arial" w:hAnsi="Arial" w:cs="Arial"/>
                <w:color w:val="000000"/>
                <w:sz w:val="20"/>
              </w:rPr>
              <w:t xml:space="preserve">Specialist knowledge acquired through postgraduate diploma level or equivalent training/experience           </w:t>
            </w:r>
          </w:p>
          <w:p w14:paraId="44886BA2" w14:textId="77777777" w:rsidR="00767F17" w:rsidRPr="0098183F" w:rsidRDefault="00767F17" w:rsidP="00767F17">
            <w:pPr>
              <w:pStyle w:val="ListParagraph"/>
              <w:numPr>
                <w:ilvl w:val="0"/>
                <w:numId w:val="1"/>
              </w:numPr>
              <w:rPr>
                <w:rFonts w:ascii="Arial" w:eastAsia="Arial" w:hAnsi="Arial" w:cs="Arial"/>
                <w:color w:val="000000"/>
                <w:sz w:val="20"/>
              </w:rPr>
            </w:pPr>
            <w:r w:rsidRPr="0098183F">
              <w:rPr>
                <w:rFonts w:ascii="Arial" w:eastAsia="Arial" w:hAnsi="Arial" w:cs="Arial"/>
                <w:color w:val="000000"/>
                <w:sz w:val="20"/>
              </w:rPr>
              <w:t xml:space="preserve">Independent prescriber or working towards/intent of gaining  independent prescribing qualification                            </w:t>
            </w:r>
          </w:p>
        </w:tc>
        <w:tc>
          <w:tcPr>
            <w:tcW w:w="1667" w:type="dxa"/>
          </w:tcPr>
          <w:p w14:paraId="4095F1E7" w14:textId="77777777" w:rsidR="00767F17" w:rsidRDefault="00767F17" w:rsidP="00767F17">
            <w:pPr>
              <w:jc w:val="center"/>
              <w:rPr>
                <w:rFonts w:ascii="Arial" w:eastAsia="Arial" w:hAnsi="Arial" w:cs="Arial"/>
                <w:b/>
                <w:color w:val="1F497D"/>
                <w:sz w:val="25"/>
              </w:rPr>
            </w:pPr>
          </w:p>
          <w:p w14:paraId="536E12C5"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p w14:paraId="40D2DFF7"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D</w:t>
            </w:r>
          </w:p>
          <w:p w14:paraId="74E6DCBF" w14:textId="77777777" w:rsidR="000D22F4" w:rsidRDefault="000D22F4" w:rsidP="00767F17">
            <w:pPr>
              <w:jc w:val="center"/>
              <w:rPr>
                <w:rFonts w:ascii="Arial" w:eastAsia="Arial" w:hAnsi="Arial" w:cs="Arial"/>
                <w:b/>
                <w:color w:val="1F497D"/>
                <w:sz w:val="25"/>
              </w:rPr>
            </w:pPr>
          </w:p>
          <w:p w14:paraId="57AF794E"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D</w:t>
            </w:r>
          </w:p>
        </w:tc>
        <w:tc>
          <w:tcPr>
            <w:tcW w:w="1513" w:type="dxa"/>
          </w:tcPr>
          <w:p w14:paraId="01CD9129" w14:textId="77777777" w:rsidR="00767F17" w:rsidRDefault="00767F17" w:rsidP="00767F17">
            <w:pPr>
              <w:jc w:val="center"/>
              <w:rPr>
                <w:rFonts w:ascii="Arial" w:eastAsia="Arial" w:hAnsi="Arial" w:cs="Arial"/>
                <w:b/>
                <w:color w:val="1F497D"/>
                <w:sz w:val="25"/>
              </w:rPr>
            </w:pPr>
          </w:p>
          <w:p w14:paraId="464693FB"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C</w:t>
            </w:r>
          </w:p>
          <w:p w14:paraId="1CA7E5F8"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C</w:t>
            </w:r>
          </w:p>
          <w:p w14:paraId="702E2725" w14:textId="77777777" w:rsidR="000D22F4" w:rsidRDefault="000D22F4" w:rsidP="00767F17">
            <w:pPr>
              <w:jc w:val="center"/>
              <w:rPr>
                <w:rFonts w:ascii="Arial" w:eastAsia="Arial" w:hAnsi="Arial" w:cs="Arial"/>
                <w:b/>
                <w:color w:val="1F497D"/>
                <w:sz w:val="25"/>
              </w:rPr>
            </w:pPr>
          </w:p>
          <w:p w14:paraId="35A09E4B"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C</w:t>
            </w:r>
          </w:p>
        </w:tc>
      </w:tr>
      <w:tr w:rsidR="00767F17" w14:paraId="0D3DB10A" w14:textId="77777777" w:rsidTr="000D22F4">
        <w:trPr>
          <w:trHeight w:val="77"/>
        </w:trPr>
        <w:tc>
          <w:tcPr>
            <w:tcW w:w="6062" w:type="dxa"/>
          </w:tcPr>
          <w:p w14:paraId="169816B4" w14:textId="77777777" w:rsidR="00767F17" w:rsidRDefault="00767F17" w:rsidP="00767F17">
            <w:pPr>
              <w:rPr>
                <w:rFonts w:ascii="Arial" w:eastAsia="Arial" w:hAnsi="Arial" w:cs="Arial"/>
                <w:b/>
                <w:color w:val="1F497D"/>
              </w:rPr>
            </w:pPr>
            <w:r>
              <w:rPr>
                <w:rFonts w:ascii="Arial" w:eastAsia="Arial" w:hAnsi="Arial" w:cs="Arial"/>
                <w:b/>
                <w:color w:val="1F497D"/>
              </w:rPr>
              <w:t>Skills knowledge and experience</w:t>
            </w:r>
          </w:p>
          <w:p w14:paraId="63ABB6DA" w14:textId="77777777" w:rsidR="00767F17" w:rsidRPr="0098183F" w:rsidRDefault="00767F17" w:rsidP="00767F17">
            <w:pPr>
              <w:pStyle w:val="ListParagraph"/>
              <w:numPr>
                <w:ilvl w:val="0"/>
                <w:numId w:val="2"/>
              </w:numPr>
              <w:rPr>
                <w:rFonts w:ascii="Arial" w:eastAsia="Arial" w:hAnsi="Arial" w:cs="Arial"/>
                <w:color w:val="000000"/>
                <w:sz w:val="20"/>
              </w:rPr>
            </w:pPr>
            <w:r w:rsidRPr="0098183F">
              <w:rPr>
                <w:rFonts w:ascii="Arial" w:eastAsia="Arial" w:hAnsi="Arial" w:cs="Arial"/>
                <w:color w:val="000000"/>
                <w:sz w:val="20"/>
              </w:rPr>
              <w:t>Minimum of 2 years post</w:t>
            </w:r>
            <w:r>
              <w:rPr>
                <w:rFonts w:ascii="Arial" w:eastAsia="Arial" w:hAnsi="Arial" w:cs="Arial"/>
                <w:color w:val="000000"/>
                <w:sz w:val="20"/>
              </w:rPr>
              <w:t>-</w:t>
            </w:r>
            <w:r w:rsidRPr="0098183F">
              <w:rPr>
                <w:rFonts w:ascii="Arial" w:eastAsia="Arial" w:hAnsi="Arial" w:cs="Arial"/>
                <w:color w:val="000000"/>
                <w:sz w:val="20"/>
              </w:rPr>
              <w:t xml:space="preserve">qualification experience. </w:t>
            </w:r>
          </w:p>
          <w:p w14:paraId="4D92C3A1" w14:textId="77777777" w:rsidR="00767F17" w:rsidRPr="0098183F" w:rsidRDefault="00767F17" w:rsidP="00767F17">
            <w:pPr>
              <w:pStyle w:val="ListParagraph"/>
              <w:numPr>
                <w:ilvl w:val="0"/>
                <w:numId w:val="2"/>
              </w:numPr>
              <w:rPr>
                <w:rFonts w:ascii="Arial" w:eastAsia="Arial" w:hAnsi="Arial" w:cs="Arial"/>
                <w:color w:val="000000"/>
                <w:sz w:val="20"/>
              </w:rPr>
            </w:pPr>
            <w:r w:rsidRPr="0098183F">
              <w:rPr>
                <w:rFonts w:ascii="Arial" w:eastAsia="Arial" w:hAnsi="Arial" w:cs="Arial"/>
                <w:color w:val="000000"/>
                <w:sz w:val="20"/>
              </w:rPr>
              <w:t xml:space="preserve">In depth therapeutic and clinical knowledge and understanding of the principles of evidence- based healthcare.     </w:t>
            </w:r>
          </w:p>
          <w:p w14:paraId="1267C9B0" w14:textId="77777777" w:rsidR="00767F17" w:rsidRPr="0098183F" w:rsidRDefault="00767F17" w:rsidP="00767F17">
            <w:pPr>
              <w:pStyle w:val="ListParagraph"/>
              <w:numPr>
                <w:ilvl w:val="0"/>
                <w:numId w:val="2"/>
              </w:numPr>
              <w:rPr>
                <w:rFonts w:ascii="Arial" w:eastAsia="Arial" w:hAnsi="Arial" w:cs="Arial"/>
                <w:color w:val="000000"/>
                <w:sz w:val="20"/>
              </w:rPr>
            </w:pPr>
            <w:r w:rsidRPr="0098183F">
              <w:rPr>
                <w:rFonts w:ascii="Arial" w:eastAsia="Arial" w:hAnsi="Arial" w:cs="Arial"/>
                <w:color w:val="000000"/>
                <w:sz w:val="20"/>
              </w:rPr>
              <w:t xml:space="preserve">An appreciation of the nature of general practice  </w:t>
            </w:r>
          </w:p>
          <w:p w14:paraId="32B12261" w14:textId="77777777" w:rsidR="00767F17" w:rsidRPr="0098183F" w:rsidRDefault="00767F17" w:rsidP="00767F17">
            <w:pPr>
              <w:pStyle w:val="ListParagraph"/>
              <w:numPr>
                <w:ilvl w:val="0"/>
                <w:numId w:val="2"/>
              </w:numPr>
              <w:rPr>
                <w:rFonts w:ascii="Arial" w:eastAsia="Arial" w:hAnsi="Arial" w:cs="Arial"/>
                <w:color w:val="000000"/>
                <w:sz w:val="20"/>
              </w:rPr>
            </w:pPr>
            <w:r w:rsidRPr="0098183F">
              <w:rPr>
                <w:rFonts w:ascii="Arial" w:eastAsia="Arial" w:hAnsi="Arial" w:cs="Arial"/>
                <w:color w:val="000000"/>
                <w:sz w:val="20"/>
              </w:rPr>
              <w:t xml:space="preserve">An appreciation of the nature of primary care prescribing, concepts of rational prescribing and strategies for improving prescribing       </w:t>
            </w:r>
          </w:p>
          <w:p w14:paraId="5080BAFB" w14:textId="77777777" w:rsidR="00767F17" w:rsidRDefault="00767F17" w:rsidP="00767F17">
            <w:pPr>
              <w:pStyle w:val="ListParagraph"/>
              <w:numPr>
                <w:ilvl w:val="0"/>
                <w:numId w:val="2"/>
              </w:numPr>
              <w:rPr>
                <w:rFonts w:ascii="Arial" w:eastAsia="Arial" w:hAnsi="Arial" w:cs="Arial"/>
                <w:color w:val="000000"/>
                <w:sz w:val="20"/>
              </w:rPr>
            </w:pPr>
            <w:r w:rsidRPr="0098183F">
              <w:rPr>
                <w:rFonts w:ascii="Arial" w:eastAsia="Arial" w:hAnsi="Arial" w:cs="Arial"/>
                <w:color w:val="000000"/>
                <w:sz w:val="20"/>
              </w:rPr>
              <w:t>Excellent interpersonal,</w:t>
            </w:r>
            <w:r>
              <w:rPr>
                <w:rFonts w:ascii="Arial" w:eastAsia="Arial" w:hAnsi="Arial" w:cs="Arial"/>
                <w:color w:val="000000"/>
                <w:sz w:val="20"/>
              </w:rPr>
              <w:t xml:space="preserve"> </w:t>
            </w:r>
            <w:r w:rsidRPr="0098183F">
              <w:rPr>
                <w:rFonts w:ascii="Arial" w:eastAsia="Arial" w:hAnsi="Arial" w:cs="Arial"/>
                <w:color w:val="000000"/>
                <w:sz w:val="20"/>
              </w:rPr>
              <w:t xml:space="preserve">influencing and negotiating skills   </w:t>
            </w:r>
          </w:p>
          <w:p w14:paraId="7591FD8E" w14:textId="77777777" w:rsidR="00767F17" w:rsidRDefault="00767F17" w:rsidP="00767F17">
            <w:pPr>
              <w:pStyle w:val="ListParagraph"/>
              <w:numPr>
                <w:ilvl w:val="0"/>
                <w:numId w:val="2"/>
              </w:numPr>
              <w:rPr>
                <w:rFonts w:ascii="Arial" w:eastAsia="Arial" w:hAnsi="Arial" w:cs="Arial"/>
                <w:color w:val="000000"/>
                <w:sz w:val="20"/>
              </w:rPr>
            </w:pPr>
            <w:r w:rsidRPr="0098183F">
              <w:rPr>
                <w:rFonts w:ascii="Arial" w:eastAsia="Arial" w:hAnsi="Arial" w:cs="Arial"/>
                <w:color w:val="000000"/>
                <w:sz w:val="20"/>
              </w:rPr>
              <w:t>Excellent written a</w:t>
            </w:r>
            <w:r>
              <w:rPr>
                <w:rFonts w:ascii="Arial" w:eastAsia="Arial" w:hAnsi="Arial" w:cs="Arial"/>
                <w:color w:val="000000"/>
                <w:sz w:val="20"/>
              </w:rPr>
              <w:t>nd verbal communication skills</w:t>
            </w:r>
          </w:p>
          <w:p w14:paraId="7CB930A3" w14:textId="77777777" w:rsidR="00767F17" w:rsidRPr="0098183F" w:rsidRDefault="00767F17" w:rsidP="00767F17">
            <w:pPr>
              <w:pStyle w:val="ListParagraph"/>
              <w:numPr>
                <w:ilvl w:val="0"/>
                <w:numId w:val="2"/>
              </w:numPr>
              <w:rPr>
                <w:rFonts w:ascii="Arial" w:eastAsia="Arial" w:hAnsi="Arial" w:cs="Arial"/>
                <w:color w:val="000000"/>
                <w:sz w:val="20"/>
              </w:rPr>
            </w:pPr>
            <w:r w:rsidRPr="0098183F">
              <w:rPr>
                <w:rFonts w:ascii="Arial" w:eastAsia="Arial" w:hAnsi="Arial" w:cs="Arial"/>
                <w:color w:val="000000"/>
                <w:sz w:val="20"/>
              </w:rPr>
              <w:t>Demonstrate the ability to communicate complex and sensitive information in an understandable form to a variety of audiences (</w:t>
            </w:r>
            <w:r w:rsidR="001914C0" w:rsidRPr="0098183F">
              <w:rPr>
                <w:rFonts w:ascii="Arial" w:eastAsia="Arial" w:hAnsi="Arial" w:cs="Arial"/>
                <w:color w:val="000000"/>
                <w:sz w:val="20"/>
              </w:rPr>
              <w:t>i.e.</w:t>
            </w:r>
            <w:r w:rsidRPr="0098183F">
              <w:rPr>
                <w:rFonts w:ascii="Arial" w:eastAsia="Arial" w:hAnsi="Arial" w:cs="Arial"/>
                <w:color w:val="000000"/>
                <w:sz w:val="20"/>
              </w:rPr>
              <w:t xml:space="preserve"> patients)</w:t>
            </w:r>
          </w:p>
          <w:p w14:paraId="678BC763" w14:textId="77777777" w:rsidR="00767F17" w:rsidRPr="0098183F" w:rsidRDefault="00767F17" w:rsidP="00767F17">
            <w:pPr>
              <w:pStyle w:val="ListParagraph"/>
              <w:numPr>
                <w:ilvl w:val="0"/>
                <w:numId w:val="2"/>
              </w:numPr>
              <w:rPr>
                <w:rFonts w:ascii="Arial" w:eastAsia="Arial" w:hAnsi="Arial" w:cs="Arial"/>
                <w:b/>
                <w:color w:val="1F497D"/>
                <w:sz w:val="25"/>
              </w:rPr>
            </w:pPr>
            <w:r w:rsidRPr="0098183F">
              <w:rPr>
                <w:rFonts w:ascii="Arial" w:eastAsia="Arial" w:hAnsi="Arial" w:cs="Arial"/>
                <w:color w:val="000000"/>
                <w:sz w:val="20"/>
              </w:rPr>
              <w:t>Is able to plan, manage, monitor, advise and review</w:t>
            </w:r>
            <w:r>
              <w:rPr>
                <w:rFonts w:ascii="Arial" w:eastAsia="Arial" w:hAnsi="Arial" w:cs="Arial"/>
                <w:color w:val="000000"/>
                <w:sz w:val="20"/>
              </w:rPr>
              <w:t xml:space="preserve"> general medicine optimisation   </w:t>
            </w:r>
          </w:p>
          <w:p w14:paraId="786D09A3" w14:textId="77777777" w:rsidR="00767F17" w:rsidRPr="0098183F" w:rsidRDefault="00767F17" w:rsidP="00767F17">
            <w:pPr>
              <w:pStyle w:val="ListParagraph"/>
              <w:numPr>
                <w:ilvl w:val="0"/>
                <w:numId w:val="2"/>
              </w:numPr>
              <w:rPr>
                <w:rFonts w:ascii="Arial" w:eastAsia="Arial" w:hAnsi="Arial" w:cs="Arial"/>
                <w:color w:val="000000"/>
                <w:sz w:val="20"/>
                <w:szCs w:val="20"/>
              </w:rPr>
            </w:pPr>
            <w:r w:rsidRPr="0098183F">
              <w:rPr>
                <w:rFonts w:ascii="Arial" w:eastAsia="Arial" w:hAnsi="Arial" w:cs="Arial"/>
                <w:color w:val="000000"/>
                <w:sz w:val="20"/>
                <w:szCs w:val="20"/>
              </w:rPr>
              <w:t xml:space="preserve">Good IT skills  </w:t>
            </w:r>
          </w:p>
          <w:p w14:paraId="0A17A8E8" w14:textId="77777777" w:rsidR="00767F17" w:rsidRPr="0098183F" w:rsidRDefault="00767F17" w:rsidP="00767F17">
            <w:pPr>
              <w:pStyle w:val="ListParagraph"/>
              <w:numPr>
                <w:ilvl w:val="0"/>
                <w:numId w:val="2"/>
              </w:numPr>
              <w:rPr>
                <w:rFonts w:ascii="Arial" w:eastAsia="Arial" w:hAnsi="Arial" w:cs="Arial"/>
                <w:color w:val="000000"/>
                <w:sz w:val="20"/>
                <w:szCs w:val="20"/>
              </w:rPr>
            </w:pPr>
            <w:r w:rsidRPr="0098183F">
              <w:rPr>
                <w:rFonts w:ascii="Arial" w:eastAsia="Arial" w:hAnsi="Arial" w:cs="Arial"/>
                <w:color w:val="000000"/>
                <w:sz w:val="20"/>
                <w:szCs w:val="20"/>
              </w:rPr>
              <w:t xml:space="preserve">Able to obtain and analyse complex technical information     </w:t>
            </w:r>
          </w:p>
          <w:p w14:paraId="48B774F8" w14:textId="77777777" w:rsidR="00767F17" w:rsidRPr="0098183F" w:rsidRDefault="00767F17" w:rsidP="00767F17">
            <w:pPr>
              <w:pStyle w:val="ListParagraph"/>
              <w:numPr>
                <w:ilvl w:val="0"/>
                <w:numId w:val="2"/>
              </w:numPr>
              <w:rPr>
                <w:rFonts w:ascii="Arial" w:eastAsia="Arial" w:hAnsi="Arial" w:cs="Arial"/>
                <w:color w:val="000000"/>
                <w:sz w:val="20"/>
                <w:szCs w:val="20"/>
              </w:rPr>
            </w:pPr>
            <w:r w:rsidRPr="0098183F">
              <w:rPr>
                <w:rFonts w:ascii="Arial" w:eastAsia="Arial" w:hAnsi="Arial" w:cs="Arial"/>
                <w:color w:val="000000"/>
                <w:sz w:val="20"/>
                <w:szCs w:val="20"/>
              </w:rPr>
              <w:t xml:space="preserve">Recognises priorities when problem solving and identifies deviations from the normal pattern and is able to refer when appropriate    </w:t>
            </w:r>
          </w:p>
          <w:p w14:paraId="410F19C6" w14:textId="77777777" w:rsidR="00767F17" w:rsidRPr="0098183F" w:rsidRDefault="00767F17" w:rsidP="00767F17">
            <w:pPr>
              <w:pStyle w:val="ListParagraph"/>
              <w:numPr>
                <w:ilvl w:val="0"/>
                <w:numId w:val="2"/>
              </w:numPr>
              <w:rPr>
                <w:rFonts w:ascii="Arial" w:eastAsia="Arial" w:hAnsi="Arial" w:cs="Arial"/>
                <w:color w:val="000000"/>
                <w:sz w:val="20"/>
                <w:szCs w:val="20"/>
              </w:rPr>
            </w:pPr>
            <w:r w:rsidRPr="0098183F">
              <w:rPr>
                <w:rFonts w:ascii="Arial" w:eastAsia="Arial" w:hAnsi="Arial" w:cs="Arial"/>
                <w:color w:val="000000"/>
                <w:sz w:val="20"/>
                <w:szCs w:val="20"/>
              </w:rPr>
              <w:t>Able to work under pressure and to meet deadlines</w:t>
            </w:r>
          </w:p>
          <w:p w14:paraId="7B5C85EF" w14:textId="77777777" w:rsidR="00767F17" w:rsidRPr="0098183F" w:rsidRDefault="00767F17" w:rsidP="00767F17">
            <w:pPr>
              <w:pStyle w:val="ListParagraph"/>
              <w:numPr>
                <w:ilvl w:val="0"/>
                <w:numId w:val="2"/>
              </w:numPr>
              <w:rPr>
                <w:rFonts w:ascii="Arial" w:eastAsia="Arial" w:hAnsi="Arial" w:cs="Arial"/>
                <w:color w:val="000000"/>
                <w:sz w:val="20"/>
                <w:szCs w:val="20"/>
              </w:rPr>
            </w:pPr>
            <w:r w:rsidRPr="0098183F">
              <w:rPr>
                <w:rFonts w:ascii="Arial" w:eastAsia="Arial" w:hAnsi="Arial" w:cs="Arial"/>
                <w:color w:val="000000"/>
                <w:sz w:val="20"/>
                <w:szCs w:val="20"/>
              </w:rPr>
              <w:t>Produce timely and informative reports</w:t>
            </w:r>
          </w:p>
          <w:p w14:paraId="278B2D31" w14:textId="77777777" w:rsidR="00767F17" w:rsidRPr="0098183F" w:rsidRDefault="00767F17" w:rsidP="00767F17">
            <w:pPr>
              <w:pStyle w:val="ListParagraph"/>
              <w:numPr>
                <w:ilvl w:val="0"/>
                <w:numId w:val="2"/>
              </w:numPr>
              <w:rPr>
                <w:rFonts w:ascii="Arial" w:eastAsia="Arial" w:hAnsi="Arial" w:cs="Arial"/>
                <w:color w:val="000000"/>
                <w:sz w:val="20"/>
                <w:szCs w:val="20"/>
              </w:rPr>
            </w:pPr>
            <w:r w:rsidRPr="0098183F">
              <w:rPr>
                <w:rFonts w:ascii="Arial" w:eastAsia="Arial" w:hAnsi="Arial" w:cs="Arial"/>
                <w:color w:val="000000"/>
                <w:sz w:val="20"/>
                <w:szCs w:val="20"/>
              </w:rPr>
              <w:t xml:space="preserve">Gain acceptance for recommendations and influence/motivate/ persuade the audience to comply with the recommendations/agreed course of action where there may be significant barriers                                                                                                                                                                                               </w:t>
            </w:r>
          </w:p>
          <w:p w14:paraId="215184F3" w14:textId="77777777" w:rsidR="00767F17" w:rsidRPr="0098183F" w:rsidRDefault="00767F17" w:rsidP="00767F17">
            <w:pPr>
              <w:pStyle w:val="ListParagraph"/>
              <w:numPr>
                <w:ilvl w:val="0"/>
                <w:numId w:val="2"/>
              </w:numPr>
              <w:rPr>
                <w:rFonts w:ascii="Arial" w:eastAsia="Arial" w:hAnsi="Arial" w:cs="Arial"/>
                <w:color w:val="000000"/>
                <w:sz w:val="20"/>
                <w:szCs w:val="20"/>
              </w:rPr>
            </w:pPr>
            <w:r w:rsidRPr="0098183F">
              <w:rPr>
                <w:rFonts w:ascii="Arial" w:eastAsia="Arial" w:hAnsi="Arial" w:cs="Arial"/>
                <w:color w:val="000000"/>
                <w:sz w:val="20"/>
                <w:szCs w:val="20"/>
              </w:rPr>
              <w:t xml:space="preserve">Work effectively independently and as a team member </w:t>
            </w:r>
          </w:p>
          <w:p w14:paraId="4F661114" w14:textId="77777777" w:rsidR="00767F17" w:rsidRPr="00767F17" w:rsidRDefault="00767F17" w:rsidP="00767F17">
            <w:pPr>
              <w:pStyle w:val="ListParagraph"/>
              <w:numPr>
                <w:ilvl w:val="0"/>
                <w:numId w:val="2"/>
              </w:numPr>
              <w:rPr>
                <w:rFonts w:ascii="Arial" w:eastAsia="Arial" w:hAnsi="Arial" w:cs="Arial"/>
                <w:b/>
                <w:color w:val="1F497D"/>
              </w:rPr>
            </w:pPr>
            <w:r w:rsidRPr="00767F17">
              <w:rPr>
                <w:rFonts w:ascii="Arial" w:eastAsia="Arial" w:hAnsi="Arial" w:cs="Arial"/>
                <w:color w:val="000000"/>
                <w:sz w:val="20"/>
                <w:szCs w:val="20"/>
              </w:rPr>
              <w:t xml:space="preserve">Demonstrates accountability for delivering professional expertise and direct service provision                                                                                                       </w:t>
            </w:r>
          </w:p>
        </w:tc>
        <w:tc>
          <w:tcPr>
            <w:tcW w:w="1667" w:type="dxa"/>
          </w:tcPr>
          <w:p w14:paraId="19AA0BF4" w14:textId="77777777" w:rsidR="00767F17" w:rsidRDefault="00767F17" w:rsidP="00767F17">
            <w:pPr>
              <w:jc w:val="center"/>
              <w:rPr>
                <w:rFonts w:ascii="Arial" w:eastAsia="Arial" w:hAnsi="Arial" w:cs="Arial"/>
                <w:b/>
                <w:color w:val="1F497D"/>
                <w:sz w:val="25"/>
              </w:rPr>
            </w:pPr>
          </w:p>
          <w:p w14:paraId="2B994165"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p w14:paraId="316E8A8C" w14:textId="77777777" w:rsidR="0007193B" w:rsidRDefault="00767F17" w:rsidP="00767F17">
            <w:pPr>
              <w:jc w:val="center"/>
              <w:rPr>
                <w:rFonts w:ascii="Arial" w:eastAsia="Arial" w:hAnsi="Arial" w:cs="Arial"/>
                <w:b/>
                <w:color w:val="1F497D"/>
                <w:sz w:val="25"/>
              </w:rPr>
            </w:pPr>
            <w:r>
              <w:rPr>
                <w:rFonts w:ascii="Arial" w:eastAsia="Arial" w:hAnsi="Arial" w:cs="Arial"/>
                <w:b/>
                <w:color w:val="1F497D"/>
                <w:sz w:val="25"/>
              </w:rPr>
              <w:t>D</w:t>
            </w:r>
          </w:p>
          <w:p w14:paraId="78C5E1F1" w14:textId="77777777" w:rsidR="0007193B" w:rsidRDefault="0007193B" w:rsidP="00767F17">
            <w:pPr>
              <w:jc w:val="center"/>
              <w:rPr>
                <w:rFonts w:ascii="Arial" w:eastAsia="Arial" w:hAnsi="Arial" w:cs="Arial"/>
                <w:b/>
                <w:color w:val="1F497D"/>
                <w:sz w:val="25"/>
              </w:rPr>
            </w:pPr>
          </w:p>
          <w:p w14:paraId="5A79C685"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p w14:paraId="0CC1D2C8"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p w14:paraId="02BFFCCE" w14:textId="77777777" w:rsidR="00767F17" w:rsidRDefault="00767F17" w:rsidP="00767F17">
            <w:pPr>
              <w:jc w:val="center"/>
              <w:rPr>
                <w:rFonts w:ascii="Arial" w:eastAsia="Arial" w:hAnsi="Arial" w:cs="Arial"/>
                <w:b/>
                <w:color w:val="1F497D"/>
                <w:sz w:val="25"/>
              </w:rPr>
            </w:pPr>
          </w:p>
          <w:p w14:paraId="1A521C84"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p w14:paraId="5B1CB7D7"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p w14:paraId="77C5934F" w14:textId="77777777" w:rsidR="00767F17" w:rsidRDefault="00767F17" w:rsidP="00767F17">
            <w:pPr>
              <w:jc w:val="center"/>
              <w:rPr>
                <w:rFonts w:ascii="Arial" w:eastAsia="Arial" w:hAnsi="Arial" w:cs="Arial"/>
                <w:b/>
                <w:color w:val="1F497D"/>
                <w:sz w:val="25"/>
              </w:rPr>
            </w:pPr>
          </w:p>
          <w:p w14:paraId="71B14697"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p w14:paraId="38EE09AA" w14:textId="77777777" w:rsidR="00767F17" w:rsidRDefault="00767F17" w:rsidP="00767F17">
            <w:pPr>
              <w:jc w:val="center"/>
              <w:rPr>
                <w:rFonts w:ascii="Arial" w:eastAsia="Arial" w:hAnsi="Arial" w:cs="Arial"/>
                <w:b/>
                <w:color w:val="1F497D"/>
                <w:sz w:val="25"/>
              </w:rPr>
            </w:pPr>
          </w:p>
          <w:p w14:paraId="1EF58D83"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p w14:paraId="4D428A65"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p w14:paraId="0CC41A30"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p w14:paraId="5A2D6094" w14:textId="77777777" w:rsidR="00767F17" w:rsidRDefault="00767F17" w:rsidP="00767F17">
            <w:pPr>
              <w:jc w:val="center"/>
              <w:rPr>
                <w:rFonts w:ascii="Arial" w:eastAsia="Arial" w:hAnsi="Arial" w:cs="Arial"/>
                <w:b/>
                <w:color w:val="1F497D"/>
                <w:sz w:val="25"/>
              </w:rPr>
            </w:pPr>
          </w:p>
          <w:p w14:paraId="19DEF000"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p w14:paraId="18A9E880" w14:textId="77777777" w:rsidR="000D22F4" w:rsidRDefault="000D22F4" w:rsidP="00767F17">
            <w:pPr>
              <w:jc w:val="center"/>
              <w:rPr>
                <w:rFonts w:ascii="Arial" w:eastAsia="Arial" w:hAnsi="Arial" w:cs="Arial"/>
                <w:b/>
                <w:color w:val="1F497D"/>
                <w:sz w:val="25"/>
              </w:rPr>
            </w:pPr>
          </w:p>
          <w:p w14:paraId="49492854"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p w14:paraId="169CF057"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p w14:paraId="1DBCFA92" w14:textId="77777777" w:rsidR="00767F17" w:rsidRDefault="00767F17" w:rsidP="00767F17">
            <w:pPr>
              <w:jc w:val="center"/>
              <w:rPr>
                <w:rFonts w:ascii="Arial" w:eastAsia="Arial" w:hAnsi="Arial" w:cs="Arial"/>
                <w:b/>
                <w:color w:val="1F497D"/>
                <w:sz w:val="25"/>
              </w:rPr>
            </w:pPr>
          </w:p>
          <w:p w14:paraId="75E57905"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p w14:paraId="7F60A7AE" w14:textId="77777777" w:rsidR="000D22F4" w:rsidRDefault="000D22F4" w:rsidP="00767F17">
            <w:pPr>
              <w:jc w:val="center"/>
              <w:rPr>
                <w:rFonts w:ascii="Arial" w:eastAsia="Arial" w:hAnsi="Arial" w:cs="Arial"/>
                <w:b/>
                <w:color w:val="1F497D"/>
                <w:sz w:val="25"/>
              </w:rPr>
            </w:pPr>
          </w:p>
          <w:p w14:paraId="3A0DA995" w14:textId="77777777" w:rsidR="000D22F4" w:rsidRDefault="00767F17" w:rsidP="00767F17">
            <w:pPr>
              <w:jc w:val="center"/>
              <w:rPr>
                <w:rFonts w:ascii="Arial" w:eastAsia="Arial" w:hAnsi="Arial" w:cs="Arial"/>
                <w:b/>
                <w:color w:val="1F497D"/>
                <w:sz w:val="25"/>
              </w:rPr>
            </w:pPr>
            <w:r>
              <w:rPr>
                <w:rFonts w:ascii="Arial" w:eastAsia="Arial" w:hAnsi="Arial" w:cs="Arial"/>
                <w:b/>
                <w:color w:val="1F497D"/>
                <w:sz w:val="25"/>
              </w:rPr>
              <w:t>E</w:t>
            </w:r>
          </w:p>
          <w:p w14:paraId="392F9E35"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tc>
        <w:tc>
          <w:tcPr>
            <w:tcW w:w="1513" w:type="dxa"/>
          </w:tcPr>
          <w:p w14:paraId="72D5325D" w14:textId="77777777" w:rsidR="00767F17" w:rsidRDefault="00767F17" w:rsidP="00767F17">
            <w:pPr>
              <w:jc w:val="center"/>
              <w:rPr>
                <w:rFonts w:ascii="Arial" w:eastAsia="Arial" w:hAnsi="Arial" w:cs="Arial"/>
                <w:b/>
                <w:color w:val="1F497D"/>
                <w:sz w:val="25"/>
              </w:rPr>
            </w:pPr>
          </w:p>
          <w:p w14:paraId="77FA1530"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A</w:t>
            </w:r>
          </w:p>
          <w:p w14:paraId="500BD8EF" w14:textId="77777777" w:rsidR="0007193B" w:rsidRDefault="00767F17" w:rsidP="00767F17">
            <w:pPr>
              <w:jc w:val="center"/>
              <w:rPr>
                <w:rFonts w:ascii="Arial" w:eastAsia="Arial" w:hAnsi="Arial" w:cs="Arial"/>
                <w:b/>
                <w:color w:val="1F497D"/>
                <w:sz w:val="25"/>
              </w:rPr>
            </w:pPr>
            <w:r>
              <w:rPr>
                <w:rFonts w:ascii="Arial" w:eastAsia="Arial" w:hAnsi="Arial" w:cs="Arial"/>
                <w:b/>
                <w:color w:val="1F497D"/>
                <w:sz w:val="25"/>
              </w:rPr>
              <w:t>I</w:t>
            </w:r>
          </w:p>
          <w:p w14:paraId="718E2475" w14:textId="77777777" w:rsidR="0007193B" w:rsidRDefault="0007193B" w:rsidP="00767F17">
            <w:pPr>
              <w:jc w:val="center"/>
              <w:rPr>
                <w:rFonts w:ascii="Arial" w:eastAsia="Arial" w:hAnsi="Arial" w:cs="Arial"/>
                <w:b/>
                <w:color w:val="1F497D"/>
                <w:sz w:val="25"/>
              </w:rPr>
            </w:pPr>
          </w:p>
          <w:p w14:paraId="7519A253"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I</w:t>
            </w:r>
          </w:p>
          <w:p w14:paraId="737533E0"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I</w:t>
            </w:r>
          </w:p>
          <w:p w14:paraId="7253FD9A" w14:textId="77777777" w:rsidR="00767F17" w:rsidRDefault="00767F17" w:rsidP="00767F17">
            <w:pPr>
              <w:jc w:val="center"/>
              <w:rPr>
                <w:rFonts w:ascii="Arial" w:eastAsia="Arial" w:hAnsi="Arial" w:cs="Arial"/>
                <w:b/>
                <w:color w:val="1F497D"/>
                <w:sz w:val="25"/>
              </w:rPr>
            </w:pPr>
          </w:p>
          <w:p w14:paraId="1B34E613"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I</w:t>
            </w:r>
          </w:p>
          <w:p w14:paraId="576B1462"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I</w:t>
            </w:r>
          </w:p>
          <w:p w14:paraId="41F9D742" w14:textId="77777777" w:rsidR="00767F17" w:rsidRDefault="00767F17" w:rsidP="00767F17">
            <w:pPr>
              <w:jc w:val="center"/>
              <w:rPr>
                <w:rFonts w:ascii="Arial" w:eastAsia="Arial" w:hAnsi="Arial" w:cs="Arial"/>
                <w:b/>
                <w:color w:val="1F497D"/>
                <w:sz w:val="25"/>
              </w:rPr>
            </w:pPr>
          </w:p>
          <w:p w14:paraId="28C3C8C8"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I</w:t>
            </w:r>
          </w:p>
          <w:p w14:paraId="79FA7745" w14:textId="77777777" w:rsidR="00767F17" w:rsidRDefault="00767F17" w:rsidP="00767F17">
            <w:pPr>
              <w:jc w:val="center"/>
              <w:rPr>
                <w:rFonts w:ascii="Arial" w:eastAsia="Arial" w:hAnsi="Arial" w:cs="Arial"/>
                <w:b/>
                <w:color w:val="1F497D"/>
                <w:sz w:val="25"/>
              </w:rPr>
            </w:pPr>
          </w:p>
          <w:p w14:paraId="18BE915F"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A</w:t>
            </w:r>
          </w:p>
          <w:p w14:paraId="61DBB45D"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I</w:t>
            </w:r>
          </w:p>
          <w:p w14:paraId="44A33F3B"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I</w:t>
            </w:r>
          </w:p>
          <w:p w14:paraId="45BDA668" w14:textId="77777777" w:rsidR="00767F17" w:rsidRDefault="00767F17" w:rsidP="00767F17">
            <w:pPr>
              <w:jc w:val="center"/>
              <w:rPr>
                <w:rFonts w:ascii="Arial" w:eastAsia="Arial" w:hAnsi="Arial" w:cs="Arial"/>
                <w:b/>
                <w:color w:val="1F497D"/>
                <w:sz w:val="25"/>
              </w:rPr>
            </w:pPr>
          </w:p>
          <w:p w14:paraId="17A5B3CF"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I</w:t>
            </w:r>
          </w:p>
          <w:p w14:paraId="4AEFBF60" w14:textId="77777777" w:rsidR="000D22F4" w:rsidRDefault="000D22F4" w:rsidP="00767F17">
            <w:pPr>
              <w:jc w:val="center"/>
              <w:rPr>
                <w:rFonts w:ascii="Arial" w:eastAsia="Arial" w:hAnsi="Arial" w:cs="Arial"/>
                <w:b/>
                <w:color w:val="1F497D"/>
                <w:sz w:val="25"/>
              </w:rPr>
            </w:pPr>
          </w:p>
          <w:p w14:paraId="6A8DA209"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I</w:t>
            </w:r>
          </w:p>
          <w:p w14:paraId="568E1D24"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I</w:t>
            </w:r>
          </w:p>
          <w:p w14:paraId="2500E12C" w14:textId="77777777" w:rsidR="00767F17" w:rsidRDefault="00767F17" w:rsidP="00767F17">
            <w:pPr>
              <w:jc w:val="center"/>
              <w:rPr>
                <w:rFonts w:ascii="Arial" w:eastAsia="Arial" w:hAnsi="Arial" w:cs="Arial"/>
                <w:b/>
                <w:color w:val="1F497D"/>
                <w:sz w:val="25"/>
              </w:rPr>
            </w:pPr>
          </w:p>
          <w:p w14:paraId="2DCB0876"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I</w:t>
            </w:r>
          </w:p>
          <w:p w14:paraId="6110688A" w14:textId="77777777" w:rsidR="000D22F4" w:rsidRDefault="000D22F4" w:rsidP="00767F17">
            <w:pPr>
              <w:jc w:val="center"/>
              <w:rPr>
                <w:rFonts w:ascii="Arial" w:eastAsia="Arial" w:hAnsi="Arial" w:cs="Arial"/>
                <w:b/>
                <w:color w:val="1F497D"/>
                <w:sz w:val="25"/>
              </w:rPr>
            </w:pPr>
          </w:p>
          <w:p w14:paraId="4D874F86" w14:textId="77777777" w:rsidR="000D22F4" w:rsidRDefault="00767F17" w:rsidP="00767F17">
            <w:pPr>
              <w:jc w:val="center"/>
              <w:rPr>
                <w:rFonts w:ascii="Arial" w:eastAsia="Arial" w:hAnsi="Arial" w:cs="Arial"/>
                <w:b/>
                <w:color w:val="1F497D"/>
                <w:sz w:val="25"/>
              </w:rPr>
            </w:pPr>
            <w:r>
              <w:rPr>
                <w:rFonts w:ascii="Arial" w:eastAsia="Arial" w:hAnsi="Arial" w:cs="Arial"/>
                <w:b/>
                <w:color w:val="1F497D"/>
                <w:sz w:val="25"/>
              </w:rPr>
              <w:t>I</w:t>
            </w:r>
          </w:p>
          <w:p w14:paraId="5B0295E7" w14:textId="77777777" w:rsidR="00767F17" w:rsidRDefault="00767F17" w:rsidP="000D22F4">
            <w:pPr>
              <w:jc w:val="center"/>
              <w:rPr>
                <w:rFonts w:ascii="Arial" w:eastAsia="Arial" w:hAnsi="Arial" w:cs="Arial"/>
                <w:b/>
                <w:color w:val="1F497D"/>
                <w:sz w:val="25"/>
              </w:rPr>
            </w:pPr>
            <w:r>
              <w:rPr>
                <w:rFonts w:ascii="Arial" w:eastAsia="Arial" w:hAnsi="Arial" w:cs="Arial"/>
                <w:b/>
                <w:color w:val="1F497D"/>
                <w:sz w:val="25"/>
              </w:rPr>
              <w:t>I</w:t>
            </w:r>
          </w:p>
        </w:tc>
      </w:tr>
      <w:tr w:rsidR="00767F17" w14:paraId="4E1E630F" w14:textId="77777777" w:rsidTr="000D22F4">
        <w:trPr>
          <w:trHeight w:val="1135"/>
        </w:trPr>
        <w:tc>
          <w:tcPr>
            <w:tcW w:w="6062" w:type="dxa"/>
          </w:tcPr>
          <w:p w14:paraId="12BD7240" w14:textId="77777777" w:rsidR="00767F17" w:rsidRDefault="00767F17" w:rsidP="00767F17">
            <w:pPr>
              <w:rPr>
                <w:rFonts w:ascii="Arial" w:eastAsia="Arial" w:hAnsi="Arial" w:cs="Arial"/>
                <w:b/>
                <w:color w:val="1F497D"/>
              </w:rPr>
            </w:pPr>
            <w:r w:rsidRPr="0098183F">
              <w:rPr>
                <w:rFonts w:ascii="Arial" w:eastAsia="Arial" w:hAnsi="Arial" w:cs="Arial"/>
                <w:b/>
                <w:color w:val="1F497D"/>
              </w:rPr>
              <w:lastRenderedPageBreak/>
              <w:t>Other</w:t>
            </w:r>
          </w:p>
          <w:p w14:paraId="08D4BBC6" w14:textId="77777777" w:rsidR="00767F17" w:rsidRPr="0098183F" w:rsidRDefault="00767F17" w:rsidP="00767F17">
            <w:pPr>
              <w:pStyle w:val="ListParagraph"/>
              <w:numPr>
                <w:ilvl w:val="0"/>
                <w:numId w:val="3"/>
              </w:numPr>
              <w:rPr>
                <w:rFonts w:ascii="Arial" w:eastAsia="Arial" w:hAnsi="Arial" w:cs="Arial"/>
                <w:color w:val="000000"/>
                <w:sz w:val="20"/>
                <w:szCs w:val="20"/>
              </w:rPr>
            </w:pPr>
            <w:r w:rsidRPr="0098183F">
              <w:rPr>
                <w:rFonts w:ascii="Arial" w:eastAsia="Arial" w:hAnsi="Arial" w:cs="Arial"/>
                <w:color w:val="000000"/>
                <w:sz w:val="20"/>
                <w:szCs w:val="20"/>
              </w:rPr>
              <w:t xml:space="preserve">Self-Motivation     </w:t>
            </w:r>
          </w:p>
          <w:p w14:paraId="64344915" w14:textId="77777777" w:rsidR="00767F17" w:rsidRPr="0098183F" w:rsidRDefault="00767F17" w:rsidP="00767F17">
            <w:pPr>
              <w:pStyle w:val="ListParagraph"/>
              <w:numPr>
                <w:ilvl w:val="0"/>
                <w:numId w:val="3"/>
              </w:numPr>
              <w:rPr>
                <w:rFonts w:ascii="Arial" w:eastAsia="Arial" w:hAnsi="Arial" w:cs="Arial"/>
                <w:color w:val="000000"/>
                <w:sz w:val="20"/>
                <w:szCs w:val="20"/>
              </w:rPr>
            </w:pPr>
            <w:r w:rsidRPr="0098183F">
              <w:rPr>
                <w:rFonts w:ascii="Arial" w:eastAsia="Arial" w:hAnsi="Arial" w:cs="Arial"/>
                <w:color w:val="000000"/>
                <w:sz w:val="20"/>
                <w:szCs w:val="20"/>
              </w:rPr>
              <w:t xml:space="preserve">Adaptable    </w:t>
            </w:r>
          </w:p>
          <w:p w14:paraId="44E4A6A3" w14:textId="77777777" w:rsidR="00767F17" w:rsidRPr="0098183F" w:rsidRDefault="00767F17" w:rsidP="00767F17">
            <w:pPr>
              <w:pStyle w:val="ListParagraph"/>
              <w:numPr>
                <w:ilvl w:val="0"/>
                <w:numId w:val="3"/>
              </w:numPr>
              <w:rPr>
                <w:rFonts w:ascii="Arial" w:eastAsia="Arial" w:hAnsi="Arial" w:cs="Arial"/>
                <w:color w:val="000000"/>
                <w:sz w:val="20"/>
                <w:szCs w:val="20"/>
              </w:rPr>
            </w:pPr>
            <w:r w:rsidRPr="0098183F">
              <w:rPr>
                <w:rFonts w:ascii="Arial" w:eastAsia="Arial" w:hAnsi="Arial" w:cs="Arial"/>
                <w:color w:val="000000"/>
                <w:sz w:val="20"/>
                <w:szCs w:val="20"/>
              </w:rPr>
              <w:t xml:space="preserve">Full Driving Licence   </w:t>
            </w:r>
          </w:p>
          <w:p w14:paraId="12D9864C" w14:textId="77777777" w:rsidR="00767F17" w:rsidRDefault="00767F17" w:rsidP="00767F17">
            <w:pPr>
              <w:pStyle w:val="ListParagraph"/>
              <w:rPr>
                <w:rFonts w:ascii="Arial" w:eastAsia="Arial" w:hAnsi="Arial" w:cs="Arial"/>
                <w:b/>
                <w:color w:val="1F497D"/>
              </w:rPr>
            </w:pPr>
          </w:p>
        </w:tc>
        <w:tc>
          <w:tcPr>
            <w:tcW w:w="1667" w:type="dxa"/>
          </w:tcPr>
          <w:p w14:paraId="3E01C53C" w14:textId="77777777" w:rsidR="0007193B" w:rsidRDefault="0007193B" w:rsidP="00767F17">
            <w:pPr>
              <w:jc w:val="center"/>
              <w:rPr>
                <w:rFonts w:ascii="Arial" w:eastAsia="Arial" w:hAnsi="Arial" w:cs="Arial"/>
                <w:b/>
                <w:color w:val="1F497D"/>
                <w:sz w:val="25"/>
              </w:rPr>
            </w:pPr>
          </w:p>
          <w:p w14:paraId="64F86E67"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p w14:paraId="29B05CEE"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p w14:paraId="6DE9E56F"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E</w:t>
            </w:r>
          </w:p>
        </w:tc>
        <w:tc>
          <w:tcPr>
            <w:tcW w:w="1513" w:type="dxa"/>
          </w:tcPr>
          <w:p w14:paraId="4113BE66" w14:textId="77777777" w:rsidR="0007193B" w:rsidRDefault="0007193B" w:rsidP="00767F17">
            <w:pPr>
              <w:jc w:val="center"/>
              <w:rPr>
                <w:rFonts w:ascii="Arial" w:eastAsia="Arial" w:hAnsi="Arial" w:cs="Arial"/>
                <w:b/>
                <w:color w:val="1F497D"/>
                <w:sz w:val="25"/>
              </w:rPr>
            </w:pPr>
          </w:p>
          <w:p w14:paraId="2D7C1843" w14:textId="77777777" w:rsidR="00767F17" w:rsidRPr="00767F17" w:rsidRDefault="00767F17" w:rsidP="00767F17">
            <w:pPr>
              <w:jc w:val="center"/>
              <w:rPr>
                <w:rFonts w:ascii="Arial" w:eastAsia="Arial" w:hAnsi="Arial" w:cs="Arial"/>
                <w:b/>
                <w:color w:val="1F497D"/>
                <w:sz w:val="25"/>
              </w:rPr>
            </w:pPr>
            <w:r w:rsidRPr="00767F17">
              <w:rPr>
                <w:rFonts w:ascii="Arial" w:eastAsia="Arial" w:hAnsi="Arial" w:cs="Arial"/>
                <w:b/>
                <w:color w:val="1F497D"/>
                <w:sz w:val="25"/>
              </w:rPr>
              <w:t>I</w:t>
            </w:r>
          </w:p>
          <w:p w14:paraId="0CBB8794" w14:textId="77777777" w:rsidR="00767F17" w:rsidRPr="00767F17" w:rsidRDefault="00767F17" w:rsidP="00767F17">
            <w:pPr>
              <w:jc w:val="center"/>
              <w:rPr>
                <w:rFonts w:ascii="Arial" w:eastAsia="Arial" w:hAnsi="Arial" w:cs="Arial"/>
                <w:b/>
                <w:color w:val="1F497D"/>
                <w:sz w:val="25"/>
              </w:rPr>
            </w:pPr>
            <w:r w:rsidRPr="00767F17">
              <w:rPr>
                <w:rFonts w:ascii="Arial" w:eastAsia="Arial" w:hAnsi="Arial" w:cs="Arial"/>
                <w:b/>
                <w:color w:val="1F497D"/>
                <w:sz w:val="25"/>
              </w:rPr>
              <w:t>A</w:t>
            </w:r>
          </w:p>
          <w:p w14:paraId="114CE5F3" w14:textId="77777777" w:rsidR="00767F17" w:rsidRDefault="00767F17" w:rsidP="00767F17">
            <w:pPr>
              <w:jc w:val="center"/>
              <w:rPr>
                <w:rFonts w:ascii="Arial" w:eastAsia="Arial" w:hAnsi="Arial" w:cs="Arial"/>
                <w:b/>
                <w:color w:val="1F497D"/>
                <w:sz w:val="25"/>
              </w:rPr>
            </w:pPr>
            <w:r>
              <w:rPr>
                <w:rFonts w:ascii="Arial" w:eastAsia="Arial" w:hAnsi="Arial" w:cs="Arial"/>
                <w:b/>
                <w:color w:val="1F497D"/>
                <w:sz w:val="25"/>
              </w:rPr>
              <w:t>A</w:t>
            </w:r>
          </w:p>
        </w:tc>
      </w:tr>
    </w:tbl>
    <w:p w14:paraId="7ECB10BC" w14:textId="77777777" w:rsidR="00767F17" w:rsidRPr="00767F17" w:rsidRDefault="00767F17" w:rsidP="00767F17">
      <w:pPr>
        <w:autoSpaceDE w:val="0"/>
        <w:autoSpaceDN w:val="0"/>
        <w:adjustRightInd w:val="0"/>
        <w:spacing w:after="0" w:line="240" w:lineRule="auto"/>
        <w:rPr>
          <w:rFonts w:ascii="Arial" w:eastAsiaTheme="minorHAnsi" w:hAnsi="Arial" w:cs="Arial"/>
          <w:b/>
          <w:bCs/>
          <w:color w:val="000000"/>
          <w:sz w:val="20"/>
          <w:szCs w:val="20"/>
          <w:lang w:eastAsia="en-US"/>
        </w:rPr>
      </w:pPr>
      <w:r w:rsidRPr="00767F17">
        <w:rPr>
          <w:rFonts w:ascii="Arial" w:eastAsiaTheme="minorHAnsi" w:hAnsi="Arial" w:cs="Arial"/>
          <w:b/>
          <w:bCs/>
          <w:color w:val="000000"/>
          <w:sz w:val="20"/>
          <w:szCs w:val="20"/>
          <w:lang w:eastAsia="en-US"/>
        </w:rPr>
        <w:t>Assessment will take place with reference to the following information</w:t>
      </w:r>
    </w:p>
    <w:p w14:paraId="4F4DF7C7" w14:textId="77777777" w:rsidR="00767F17" w:rsidRPr="00767F17" w:rsidRDefault="00767F17" w:rsidP="00767F17">
      <w:pPr>
        <w:autoSpaceDE w:val="0"/>
        <w:autoSpaceDN w:val="0"/>
        <w:adjustRightInd w:val="0"/>
        <w:spacing w:after="0" w:line="240" w:lineRule="auto"/>
        <w:rPr>
          <w:rFonts w:ascii="Arial" w:eastAsiaTheme="minorHAnsi" w:hAnsi="Arial" w:cs="Arial"/>
          <w:b/>
          <w:bCs/>
          <w:color w:val="000000"/>
          <w:sz w:val="20"/>
          <w:szCs w:val="20"/>
          <w:lang w:eastAsia="en-US"/>
        </w:rPr>
      </w:pPr>
      <w:r w:rsidRPr="00767F17">
        <w:rPr>
          <w:rFonts w:ascii="Arial" w:eastAsiaTheme="minorHAnsi" w:hAnsi="Arial" w:cs="Arial"/>
          <w:b/>
          <w:bCs/>
          <w:color w:val="000000"/>
          <w:sz w:val="20"/>
          <w:szCs w:val="20"/>
          <w:lang w:eastAsia="en-US"/>
        </w:rPr>
        <w:t>A = Application form I = Interview P = Presentation T = Test C = Certificate</w:t>
      </w:r>
    </w:p>
    <w:p w14:paraId="7D277451" w14:textId="77777777" w:rsidR="002F6F5B" w:rsidRDefault="002F6F5B">
      <w:pPr>
        <w:rPr>
          <w:rFonts w:ascii="Arial" w:eastAsia="Arial" w:hAnsi="Arial" w:cs="Arial"/>
        </w:rPr>
      </w:pPr>
    </w:p>
    <w:p w14:paraId="6DA63E42" w14:textId="77777777" w:rsidR="001F3BDB" w:rsidRDefault="001F3BDB">
      <w:pPr>
        <w:rPr>
          <w:rFonts w:ascii="Arial" w:eastAsia="Arial" w:hAnsi="Arial" w:cs="Arial"/>
        </w:rPr>
      </w:pPr>
    </w:p>
    <w:p w14:paraId="1DAF6D7A" w14:textId="77777777" w:rsidR="001F3BDB" w:rsidRDefault="00E03BA8">
      <w:pPr>
        <w:rPr>
          <w:rFonts w:ascii="Arial" w:eastAsia="Arial" w:hAnsi="Arial" w:cs="Arial"/>
        </w:rPr>
      </w:pPr>
      <w:r>
        <w:rPr>
          <w:rFonts w:ascii="Arial" w:eastAsia="Arial" w:hAnsi="Arial" w:cs="Arial"/>
        </w:rPr>
        <w:t>September</w:t>
      </w:r>
      <w:bookmarkStart w:id="0" w:name="_GoBack"/>
      <w:bookmarkEnd w:id="0"/>
      <w:r w:rsidR="001F3BDB">
        <w:rPr>
          <w:rFonts w:ascii="Arial" w:eastAsia="Arial" w:hAnsi="Arial" w:cs="Arial"/>
        </w:rPr>
        <w:t xml:space="preserve"> 2020</w:t>
      </w:r>
    </w:p>
    <w:sectPr w:rsidR="001F3B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034A0" w14:textId="77777777" w:rsidR="000A6E9C" w:rsidRDefault="000A6E9C" w:rsidP="0098183F">
      <w:pPr>
        <w:spacing w:after="0" w:line="240" w:lineRule="auto"/>
      </w:pPr>
      <w:r>
        <w:separator/>
      </w:r>
    </w:p>
  </w:endnote>
  <w:endnote w:type="continuationSeparator" w:id="0">
    <w:p w14:paraId="4F203CB0" w14:textId="77777777" w:rsidR="000A6E9C" w:rsidRDefault="000A6E9C" w:rsidP="0098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7B2C4" w14:textId="77777777" w:rsidR="000A6E9C" w:rsidRDefault="000A6E9C" w:rsidP="0098183F">
      <w:pPr>
        <w:spacing w:after="0" w:line="240" w:lineRule="auto"/>
      </w:pPr>
      <w:r>
        <w:separator/>
      </w:r>
    </w:p>
  </w:footnote>
  <w:footnote w:type="continuationSeparator" w:id="0">
    <w:p w14:paraId="20DC7177" w14:textId="77777777" w:rsidR="000A6E9C" w:rsidRDefault="000A6E9C" w:rsidP="009818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3B54"/>
    <w:multiLevelType w:val="hybridMultilevel"/>
    <w:tmpl w:val="A5A6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96D4E"/>
    <w:multiLevelType w:val="hybridMultilevel"/>
    <w:tmpl w:val="380C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3000D"/>
    <w:multiLevelType w:val="hybridMultilevel"/>
    <w:tmpl w:val="3DC6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B6621D"/>
    <w:multiLevelType w:val="hybridMultilevel"/>
    <w:tmpl w:val="8CF0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5097D"/>
    <w:multiLevelType w:val="hybridMultilevel"/>
    <w:tmpl w:val="57B2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6F097F"/>
    <w:multiLevelType w:val="hybridMultilevel"/>
    <w:tmpl w:val="F3F0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1A44C8"/>
    <w:multiLevelType w:val="hybridMultilevel"/>
    <w:tmpl w:val="E5B2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D44424"/>
    <w:multiLevelType w:val="hybridMultilevel"/>
    <w:tmpl w:val="65F6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A557FA"/>
    <w:multiLevelType w:val="hybridMultilevel"/>
    <w:tmpl w:val="905E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FD457C"/>
    <w:multiLevelType w:val="hybridMultilevel"/>
    <w:tmpl w:val="F0B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1946BF"/>
    <w:multiLevelType w:val="hybridMultilevel"/>
    <w:tmpl w:val="808C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2212C4"/>
    <w:multiLevelType w:val="hybridMultilevel"/>
    <w:tmpl w:val="66183C6C"/>
    <w:lvl w:ilvl="0" w:tplc="08090001">
      <w:start w:val="1"/>
      <w:numFmt w:val="bullet"/>
      <w:lvlText w:val=""/>
      <w:lvlJc w:val="left"/>
      <w:pPr>
        <w:ind w:left="720" w:hanging="360"/>
      </w:pPr>
      <w:rPr>
        <w:rFonts w:ascii="Symbol" w:hAnsi="Symbol" w:hint="default"/>
      </w:rPr>
    </w:lvl>
    <w:lvl w:ilvl="1" w:tplc="F2621EE6">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CB2010"/>
    <w:multiLevelType w:val="hybridMultilevel"/>
    <w:tmpl w:val="99E4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E71777"/>
    <w:multiLevelType w:val="hybridMultilevel"/>
    <w:tmpl w:val="C710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FF0E39"/>
    <w:multiLevelType w:val="hybridMultilevel"/>
    <w:tmpl w:val="BA32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5"/>
  </w:num>
  <w:num w:numId="5">
    <w:abstractNumId w:val="0"/>
  </w:num>
  <w:num w:numId="6">
    <w:abstractNumId w:val="1"/>
  </w:num>
  <w:num w:numId="7">
    <w:abstractNumId w:val="4"/>
  </w:num>
  <w:num w:numId="8">
    <w:abstractNumId w:val="6"/>
  </w:num>
  <w:num w:numId="9">
    <w:abstractNumId w:val="3"/>
  </w:num>
  <w:num w:numId="10">
    <w:abstractNumId w:val="13"/>
  </w:num>
  <w:num w:numId="11">
    <w:abstractNumId w:val="9"/>
  </w:num>
  <w:num w:numId="12">
    <w:abstractNumId w:val="10"/>
  </w:num>
  <w:num w:numId="13">
    <w:abstractNumId w:val="1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D21729F-BC36-46BD-A901-BCA94B6B1DB9}"/>
    <w:docVar w:name="dgnword-eventsink" w:val="219381288"/>
  </w:docVars>
  <w:rsids>
    <w:rsidRoot w:val="002F6F5B"/>
    <w:rsid w:val="00017CED"/>
    <w:rsid w:val="0007193B"/>
    <w:rsid w:val="000A3841"/>
    <w:rsid w:val="000A6E9C"/>
    <w:rsid w:val="000C33AD"/>
    <w:rsid w:val="000D22F4"/>
    <w:rsid w:val="000E3DFE"/>
    <w:rsid w:val="001411BA"/>
    <w:rsid w:val="001914C0"/>
    <w:rsid w:val="00197A17"/>
    <w:rsid w:val="001C4522"/>
    <w:rsid w:val="001E2C03"/>
    <w:rsid w:val="001F3BDB"/>
    <w:rsid w:val="00272947"/>
    <w:rsid w:val="002A5FAA"/>
    <w:rsid w:val="002C6E74"/>
    <w:rsid w:val="002F6F5B"/>
    <w:rsid w:val="00316D06"/>
    <w:rsid w:val="004A18FC"/>
    <w:rsid w:val="00580451"/>
    <w:rsid w:val="00592F46"/>
    <w:rsid w:val="005C7592"/>
    <w:rsid w:val="0063179F"/>
    <w:rsid w:val="00767F17"/>
    <w:rsid w:val="008611D4"/>
    <w:rsid w:val="00877821"/>
    <w:rsid w:val="008C3FB3"/>
    <w:rsid w:val="0093737E"/>
    <w:rsid w:val="00944041"/>
    <w:rsid w:val="0098183F"/>
    <w:rsid w:val="009E20A5"/>
    <w:rsid w:val="00A05A13"/>
    <w:rsid w:val="00AA32A9"/>
    <w:rsid w:val="00AF779A"/>
    <w:rsid w:val="00B27A4A"/>
    <w:rsid w:val="00B660D7"/>
    <w:rsid w:val="00B8780C"/>
    <w:rsid w:val="00C91AC5"/>
    <w:rsid w:val="00CD6918"/>
    <w:rsid w:val="00CE3EC6"/>
    <w:rsid w:val="00D0252C"/>
    <w:rsid w:val="00E03BA8"/>
    <w:rsid w:val="00E52D0C"/>
    <w:rsid w:val="00E64ECA"/>
    <w:rsid w:val="00EA2A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11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83F"/>
  </w:style>
  <w:style w:type="paragraph" w:styleId="Footer">
    <w:name w:val="footer"/>
    <w:basedOn w:val="Normal"/>
    <w:link w:val="FooterChar"/>
    <w:uiPriority w:val="99"/>
    <w:unhideWhenUsed/>
    <w:rsid w:val="00981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83F"/>
  </w:style>
  <w:style w:type="table" w:styleId="TableGrid">
    <w:name w:val="Table Grid"/>
    <w:basedOn w:val="TableNormal"/>
    <w:uiPriority w:val="59"/>
    <w:rsid w:val="00981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183F"/>
    <w:pPr>
      <w:ind w:left="720"/>
      <w:contextualSpacing/>
    </w:pPr>
  </w:style>
  <w:style w:type="table" w:customStyle="1" w:styleId="TableGrid1">
    <w:name w:val="Table Grid1"/>
    <w:basedOn w:val="TableNormal"/>
    <w:next w:val="TableGrid"/>
    <w:uiPriority w:val="59"/>
    <w:rsid w:val="000A384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FC"/>
    <w:rPr>
      <w:rFonts w:ascii="Tahoma" w:hAnsi="Tahoma" w:cs="Tahoma"/>
      <w:sz w:val="16"/>
      <w:szCs w:val="16"/>
    </w:rPr>
  </w:style>
  <w:style w:type="character" w:styleId="CommentReference">
    <w:name w:val="annotation reference"/>
    <w:basedOn w:val="DefaultParagraphFont"/>
    <w:uiPriority w:val="99"/>
    <w:semiHidden/>
    <w:unhideWhenUsed/>
    <w:rsid w:val="00272947"/>
    <w:rPr>
      <w:sz w:val="16"/>
      <w:szCs w:val="16"/>
    </w:rPr>
  </w:style>
  <w:style w:type="paragraph" w:styleId="CommentText">
    <w:name w:val="annotation text"/>
    <w:basedOn w:val="Normal"/>
    <w:link w:val="CommentTextChar"/>
    <w:uiPriority w:val="99"/>
    <w:semiHidden/>
    <w:unhideWhenUsed/>
    <w:rsid w:val="00272947"/>
    <w:pPr>
      <w:spacing w:line="240" w:lineRule="auto"/>
    </w:pPr>
    <w:rPr>
      <w:sz w:val="20"/>
      <w:szCs w:val="20"/>
    </w:rPr>
  </w:style>
  <w:style w:type="character" w:customStyle="1" w:styleId="CommentTextChar">
    <w:name w:val="Comment Text Char"/>
    <w:basedOn w:val="DefaultParagraphFont"/>
    <w:link w:val="CommentText"/>
    <w:uiPriority w:val="99"/>
    <w:semiHidden/>
    <w:rsid w:val="00272947"/>
    <w:rPr>
      <w:sz w:val="20"/>
      <w:szCs w:val="20"/>
    </w:rPr>
  </w:style>
  <w:style w:type="paragraph" w:styleId="CommentSubject">
    <w:name w:val="annotation subject"/>
    <w:basedOn w:val="CommentText"/>
    <w:next w:val="CommentText"/>
    <w:link w:val="CommentSubjectChar"/>
    <w:uiPriority w:val="99"/>
    <w:semiHidden/>
    <w:unhideWhenUsed/>
    <w:rsid w:val="00272947"/>
    <w:rPr>
      <w:b/>
      <w:bCs/>
    </w:rPr>
  </w:style>
  <w:style w:type="character" w:customStyle="1" w:styleId="CommentSubjectChar">
    <w:name w:val="Comment Subject Char"/>
    <w:basedOn w:val="CommentTextChar"/>
    <w:link w:val="CommentSubject"/>
    <w:uiPriority w:val="99"/>
    <w:semiHidden/>
    <w:rsid w:val="0027294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83F"/>
  </w:style>
  <w:style w:type="paragraph" w:styleId="Footer">
    <w:name w:val="footer"/>
    <w:basedOn w:val="Normal"/>
    <w:link w:val="FooterChar"/>
    <w:uiPriority w:val="99"/>
    <w:unhideWhenUsed/>
    <w:rsid w:val="00981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83F"/>
  </w:style>
  <w:style w:type="table" w:styleId="TableGrid">
    <w:name w:val="Table Grid"/>
    <w:basedOn w:val="TableNormal"/>
    <w:uiPriority w:val="59"/>
    <w:rsid w:val="00981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183F"/>
    <w:pPr>
      <w:ind w:left="720"/>
      <w:contextualSpacing/>
    </w:pPr>
  </w:style>
  <w:style w:type="table" w:customStyle="1" w:styleId="TableGrid1">
    <w:name w:val="Table Grid1"/>
    <w:basedOn w:val="TableNormal"/>
    <w:next w:val="TableGrid"/>
    <w:uiPriority w:val="59"/>
    <w:rsid w:val="000A384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FC"/>
    <w:rPr>
      <w:rFonts w:ascii="Tahoma" w:hAnsi="Tahoma" w:cs="Tahoma"/>
      <w:sz w:val="16"/>
      <w:szCs w:val="16"/>
    </w:rPr>
  </w:style>
  <w:style w:type="character" w:styleId="CommentReference">
    <w:name w:val="annotation reference"/>
    <w:basedOn w:val="DefaultParagraphFont"/>
    <w:uiPriority w:val="99"/>
    <w:semiHidden/>
    <w:unhideWhenUsed/>
    <w:rsid w:val="00272947"/>
    <w:rPr>
      <w:sz w:val="16"/>
      <w:szCs w:val="16"/>
    </w:rPr>
  </w:style>
  <w:style w:type="paragraph" w:styleId="CommentText">
    <w:name w:val="annotation text"/>
    <w:basedOn w:val="Normal"/>
    <w:link w:val="CommentTextChar"/>
    <w:uiPriority w:val="99"/>
    <w:semiHidden/>
    <w:unhideWhenUsed/>
    <w:rsid w:val="00272947"/>
    <w:pPr>
      <w:spacing w:line="240" w:lineRule="auto"/>
    </w:pPr>
    <w:rPr>
      <w:sz w:val="20"/>
      <w:szCs w:val="20"/>
    </w:rPr>
  </w:style>
  <w:style w:type="character" w:customStyle="1" w:styleId="CommentTextChar">
    <w:name w:val="Comment Text Char"/>
    <w:basedOn w:val="DefaultParagraphFont"/>
    <w:link w:val="CommentText"/>
    <w:uiPriority w:val="99"/>
    <w:semiHidden/>
    <w:rsid w:val="00272947"/>
    <w:rPr>
      <w:sz w:val="20"/>
      <w:szCs w:val="20"/>
    </w:rPr>
  </w:style>
  <w:style w:type="paragraph" w:styleId="CommentSubject">
    <w:name w:val="annotation subject"/>
    <w:basedOn w:val="CommentText"/>
    <w:next w:val="CommentText"/>
    <w:link w:val="CommentSubjectChar"/>
    <w:uiPriority w:val="99"/>
    <w:semiHidden/>
    <w:unhideWhenUsed/>
    <w:rsid w:val="00272947"/>
    <w:rPr>
      <w:b/>
      <w:bCs/>
    </w:rPr>
  </w:style>
  <w:style w:type="character" w:customStyle="1" w:styleId="CommentSubjectChar">
    <w:name w:val="Comment Subject Char"/>
    <w:basedOn w:val="CommentTextChar"/>
    <w:link w:val="CommentSubject"/>
    <w:uiPriority w:val="99"/>
    <w:semiHidden/>
    <w:rsid w:val="002729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426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76E8-985E-A442-BBA2-768AAA3F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2465</Words>
  <Characters>14052</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Boyd</dc:creator>
  <cp:lastModifiedBy>Isabel Boyd</cp:lastModifiedBy>
  <cp:revision>3</cp:revision>
  <cp:lastPrinted>2019-09-10T15:53:00Z</cp:lastPrinted>
  <dcterms:created xsi:type="dcterms:W3CDTF">2020-09-01T16:05:00Z</dcterms:created>
  <dcterms:modified xsi:type="dcterms:W3CDTF">2020-09-01T16:06:00Z</dcterms:modified>
</cp:coreProperties>
</file>